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6860" w14:textId="091B6935" w:rsidR="007A1FCA" w:rsidRPr="007A1FCA" w:rsidRDefault="007A1FCA">
      <w:pPr>
        <w:rPr>
          <w:rFonts w:ascii="Arial" w:hAnsi="Arial" w:cs="Arial"/>
          <w:b/>
          <w:sz w:val="22"/>
          <w:szCs w:val="22"/>
        </w:rPr>
      </w:pPr>
      <w:r w:rsidRPr="007A1FCA">
        <w:rPr>
          <w:rFonts w:ascii="Arial" w:hAnsi="Arial" w:cs="Arial"/>
          <w:b/>
          <w:sz w:val="22"/>
          <w:szCs w:val="22"/>
        </w:rPr>
        <w:t xml:space="preserve">APPENDIX A </w:t>
      </w:r>
    </w:p>
    <w:p w14:paraId="63F315B9" w14:textId="77777777" w:rsidR="007A1FCA" w:rsidRDefault="007A1FCA">
      <w:pPr>
        <w:rPr>
          <w:rFonts w:ascii="Arial" w:hAnsi="Arial" w:cs="Arial"/>
          <w:b/>
          <w:sz w:val="22"/>
          <w:szCs w:val="22"/>
          <w:u w:val="single"/>
        </w:rPr>
      </w:pPr>
    </w:p>
    <w:p w14:paraId="0DF6ECC4" w14:textId="77777777" w:rsidR="00EB4AC7" w:rsidRPr="008324B0" w:rsidRDefault="001B7D2B">
      <w:pPr>
        <w:rPr>
          <w:rFonts w:ascii="Arial" w:hAnsi="Arial" w:cs="Arial"/>
          <w:b/>
          <w:sz w:val="22"/>
          <w:szCs w:val="22"/>
          <w:u w:val="single"/>
        </w:rPr>
      </w:pPr>
      <w:proofErr w:type="gramStart"/>
      <w:r w:rsidRPr="008324B0">
        <w:rPr>
          <w:rFonts w:ascii="Arial" w:hAnsi="Arial" w:cs="Arial"/>
          <w:b/>
          <w:sz w:val="22"/>
          <w:szCs w:val="22"/>
          <w:u w:val="single"/>
        </w:rPr>
        <w:t>Local Government Association Submission.</w:t>
      </w:r>
      <w:proofErr w:type="gramEnd"/>
      <w:r w:rsidRPr="008324B0">
        <w:rPr>
          <w:rFonts w:ascii="Arial" w:hAnsi="Arial" w:cs="Arial"/>
          <w:b/>
          <w:sz w:val="22"/>
          <w:szCs w:val="22"/>
          <w:u w:val="single"/>
        </w:rPr>
        <w:t xml:space="preserve"> The Lyons Housing Review. </w:t>
      </w:r>
    </w:p>
    <w:p w14:paraId="0DF6ECC5" w14:textId="77777777" w:rsidR="004B470E" w:rsidRPr="008324B0" w:rsidRDefault="004B470E">
      <w:pPr>
        <w:rPr>
          <w:rFonts w:ascii="Arial" w:hAnsi="Arial" w:cs="Arial"/>
          <w:b/>
          <w:u w:val="single"/>
        </w:rPr>
      </w:pPr>
    </w:p>
    <w:p w14:paraId="0DF6ECC6" w14:textId="77777777" w:rsidR="004B470E" w:rsidRPr="008324B0" w:rsidRDefault="004B470E" w:rsidP="004B470E">
      <w:pPr>
        <w:rPr>
          <w:rFonts w:ascii="Arial" w:hAnsi="Arial" w:cs="Arial"/>
          <w:sz w:val="22"/>
          <w:szCs w:val="22"/>
        </w:rPr>
      </w:pPr>
      <w:r w:rsidRPr="008324B0">
        <w:rPr>
          <w:rFonts w:ascii="Arial" w:hAnsi="Arial" w:cs="Arial"/>
          <w:sz w:val="22"/>
          <w:szCs w:val="22"/>
        </w:rPr>
        <w:t xml:space="preserve">The LGA is pleased to submit written evidence to the Lyons Housing Review. This </w:t>
      </w:r>
      <w:r w:rsidR="00AB1552" w:rsidRPr="008324B0">
        <w:rPr>
          <w:rFonts w:ascii="Arial" w:hAnsi="Arial" w:cs="Arial"/>
          <w:sz w:val="22"/>
          <w:szCs w:val="22"/>
        </w:rPr>
        <w:t xml:space="preserve">is initial </w:t>
      </w:r>
      <w:r w:rsidR="005635ED" w:rsidRPr="008324B0">
        <w:rPr>
          <w:rFonts w:ascii="Arial" w:hAnsi="Arial" w:cs="Arial"/>
          <w:sz w:val="22"/>
          <w:szCs w:val="22"/>
        </w:rPr>
        <w:t>evidence</w:t>
      </w:r>
      <w:r w:rsidR="00AB1552" w:rsidRPr="008324B0">
        <w:rPr>
          <w:rFonts w:ascii="Arial" w:hAnsi="Arial" w:cs="Arial"/>
          <w:sz w:val="22"/>
          <w:szCs w:val="22"/>
        </w:rPr>
        <w:t xml:space="preserve">. Our work on the issues the Commission is considering is ongoing and we will be happy to offer further </w:t>
      </w:r>
      <w:r w:rsidR="00C225AE" w:rsidRPr="008324B0">
        <w:rPr>
          <w:rFonts w:ascii="Arial" w:hAnsi="Arial" w:cs="Arial"/>
          <w:sz w:val="22"/>
          <w:szCs w:val="22"/>
        </w:rPr>
        <w:t xml:space="preserve">evidence </w:t>
      </w:r>
      <w:r w:rsidR="00AB1552" w:rsidRPr="008324B0">
        <w:rPr>
          <w:rFonts w:ascii="Arial" w:hAnsi="Arial" w:cs="Arial"/>
          <w:sz w:val="22"/>
          <w:szCs w:val="22"/>
        </w:rPr>
        <w:t xml:space="preserve">as it progresses. </w:t>
      </w:r>
    </w:p>
    <w:p w14:paraId="0DF6ECC7" w14:textId="77777777" w:rsidR="004B470E" w:rsidRPr="008324B0" w:rsidRDefault="004B470E" w:rsidP="004B470E">
      <w:pPr>
        <w:rPr>
          <w:rFonts w:ascii="Arial" w:hAnsi="Arial" w:cs="Arial"/>
          <w:sz w:val="22"/>
          <w:szCs w:val="22"/>
        </w:rPr>
      </w:pPr>
    </w:p>
    <w:p w14:paraId="0DF6ECC8" w14:textId="77777777" w:rsidR="004B470E" w:rsidRPr="008324B0" w:rsidRDefault="00C225AE" w:rsidP="004B470E">
      <w:pPr>
        <w:rPr>
          <w:rFonts w:ascii="Arial" w:hAnsi="Arial" w:cs="Arial"/>
          <w:sz w:val="22"/>
          <w:szCs w:val="22"/>
        </w:rPr>
      </w:pPr>
      <w:r w:rsidRPr="008324B0">
        <w:rPr>
          <w:rFonts w:ascii="Arial" w:hAnsi="Arial" w:cs="Arial"/>
          <w:sz w:val="22"/>
          <w:szCs w:val="22"/>
        </w:rPr>
        <w:t xml:space="preserve">Councils </w:t>
      </w:r>
      <w:r w:rsidR="004B470E" w:rsidRPr="008324B0">
        <w:rPr>
          <w:rFonts w:ascii="Arial" w:hAnsi="Arial" w:cs="Arial"/>
          <w:sz w:val="22"/>
          <w:szCs w:val="22"/>
        </w:rPr>
        <w:t>share the</w:t>
      </w:r>
      <w:r w:rsidR="00291E0E" w:rsidRPr="008324B0">
        <w:rPr>
          <w:rFonts w:ascii="Arial" w:hAnsi="Arial" w:cs="Arial"/>
          <w:sz w:val="22"/>
          <w:szCs w:val="22"/>
        </w:rPr>
        <w:t xml:space="preserve"> Commission’s</w:t>
      </w:r>
      <w:r w:rsidR="004B470E" w:rsidRPr="008324B0">
        <w:rPr>
          <w:rFonts w:ascii="Arial" w:hAnsi="Arial" w:cs="Arial"/>
          <w:sz w:val="22"/>
          <w:szCs w:val="22"/>
        </w:rPr>
        <w:t xml:space="preserve"> ambition of deliver</w:t>
      </w:r>
      <w:r w:rsidR="00356102" w:rsidRPr="008324B0">
        <w:rPr>
          <w:rFonts w:ascii="Arial" w:hAnsi="Arial" w:cs="Arial"/>
          <w:sz w:val="22"/>
          <w:szCs w:val="22"/>
        </w:rPr>
        <w:t>ing</w:t>
      </w:r>
      <w:r w:rsidR="004B470E" w:rsidRPr="008324B0">
        <w:rPr>
          <w:rFonts w:ascii="Arial" w:hAnsi="Arial" w:cs="Arial"/>
          <w:sz w:val="22"/>
          <w:szCs w:val="22"/>
        </w:rPr>
        <w:t xml:space="preserve"> a sharp increase in the delivery of housing quickly. </w:t>
      </w:r>
      <w:r w:rsidR="00AB1552" w:rsidRPr="008324B0">
        <w:rPr>
          <w:rFonts w:ascii="Arial" w:hAnsi="Arial" w:cs="Arial"/>
          <w:sz w:val="22"/>
          <w:szCs w:val="22"/>
        </w:rPr>
        <w:t xml:space="preserve">Building </w:t>
      </w:r>
      <w:r w:rsidR="004B470E" w:rsidRPr="008324B0">
        <w:rPr>
          <w:rFonts w:ascii="Arial" w:hAnsi="Arial" w:cs="Arial"/>
          <w:sz w:val="22"/>
          <w:szCs w:val="22"/>
        </w:rPr>
        <w:t xml:space="preserve">200,000 </w:t>
      </w:r>
      <w:r w:rsidR="00356102" w:rsidRPr="008324B0">
        <w:rPr>
          <w:rFonts w:ascii="Arial" w:hAnsi="Arial" w:cs="Arial"/>
          <w:sz w:val="22"/>
          <w:szCs w:val="22"/>
        </w:rPr>
        <w:t xml:space="preserve">housing </w:t>
      </w:r>
      <w:r w:rsidR="004B470E" w:rsidRPr="008324B0">
        <w:rPr>
          <w:rFonts w:ascii="Arial" w:hAnsi="Arial" w:cs="Arial"/>
          <w:sz w:val="22"/>
          <w:szCs w:val="22"/>
        </w:rPr>
        <w:t xml:space="preserve">units </w:t>
      </w:r>
      <w:r w:rsidR="00AB1552" w:rsidRPr="008324B0">
        <w:rPr>
          <w:rFonts w:ascii="Arial" w:hAnsi="Arial" w:cs="Arial"/>
          <w:sz w:val="22"/>
          <w:szCs w:val="22"/>
        </w:rPr>
        <w:t xml:space="preserve">or more </w:t>
      </w:r>
      <w:r w:rsidR="004B470E" w:rsidRPr="008324B0">
        <w:rPr>
          <w:rFonts w:ascii="Arial" w:hAnsi="Arial" w:cs="Arial"/>
          <w:sz w:val="22"/>
          <w:szCs w:val="22"/>
        </w:rPr>
        <w:t xml:space="preserve">per annum is achievable only if councils play </w:t>
      </w:r>
      <w:r w:rsidR="00AB1552" w:rsidRPr="008324B0">
        <w:rPr>
          <w:rFonts w:ascii="Arial" w:hAnsi="Arial" w:cs="Arial"/>
          <w:sz w:val="22"/>
          <w:szCs w:val="22"/>
        </w:rPr>
        <w:t>a</w:t>
      </w:r>
      <w:r w:rsidR="004B470E" w:rsidRPr="008324B0">
        <w:rPr>
          <w:rFonts w:ascii="Arial" w:hAnsi="Arial" w:cs="Arial"/>
          <w:sz w:val="22"/>
          <w:szCs w:val="22"/>
        </w:rPr>
        <w:t xml:space="preserve"> full part</w:t>
      </w:r>
      <w:r w:rsidR="00356102" w:rsidRPr="008324B0">
        <w:rPr>
          <w:rFonts w:ascii="Arial" w:hAnsi="Arial" w:cs="Arial"/>
          <w:sz w:val="22"/>
          <w:szCs w:val="22"/>
        </w:rPr>
        <w:t xml:space="preserve"> in delivery</w:t>
      </w:r>
      <w:r w:rsidR="00AB1552" w:rsidRPr="008324B0">
        <w:rPr>
          <w:rFonts w:ascii="Arial" w:hAnsi="Arial" w:cs="Arial"/>
          <w:sz w:val="22"/>
          <w:szCs w:val="22"/>
        </w:rPr>
        <w:t xml:space="preserve"> including by building on their own account. </w:t>
      </w:r>
      <w:r w:rsidR="004B470E" w:rsidRPr="008324B0">
        <w:rPr>
          <w:rFonts w:ascii="Arial" w:hAnsi="Arial" w:cs="Arial"/>
          <w:sz w:val="22"/>
          <w:szCs w:val="22"/>
        </w:rPr>
        <w:t>The private sector cannot and will no</w:t>
      </w:r>
      <w:r w:rsidR="00AB1552" w:rsidRPr="008324B0">
        <w:rPr>
          <w:rFonts w:ascii="Arial" w:hAnsi="Arial" w:cs="Arial"/>
          <w:sz w:val="22"/>
          <w:szCs w:val="22"/>
        </w:rPr>
        <w:t>t alone deliver on the scale required</w:t>
      </w:r>
      <w:r w:rsidR="004B470E" w:rsidRPr="008324B0">
        <w:rPr>
          <w:rFonts w:ascii="Arial" w:hAnsi="Arial" w:cs="Arial"/>
          <w:sz w:val="22"/>
          <w:szCs w:val="22"/>
        </w:rPr>
        <w:t xml:space="preserve">. </w:t>
      </w:r>
      <w:r w:rsidRPr="008324B0">
        <w:rPr>
          <w:rFonts w:ascii="Arial" w:hAnsi="Arial" w:cs="Arial"/>
          <w:sz w:val="22"/>
          <w:szCs w:val="22"/>
        </w:rPr>
        <w:t xml:space="preserve">It has averaged 130,000 completions a year over the last 40 years. </w:t>
      </w:r>
    </w:p>
    <w:p w14:paraId="0DF6ECC9" w14:textId="77777777" w:rsidR="004B470E" w:rsidRPr="008324B0" w:rsidRDefault="004B470E" w:rsidP="004B470E">
      <w:pPr>
        <w:rPr>
          <w:rFonts w:ascii="Arial" w:hAnsi="Arial" w:cs="Arial"/>
          <w:sz w:val="22"/>
          <w:szCs w:val="22"/>
        </w:rPr>
      </w:pPr>
    </w:p>
    <w:p w14:paraId="0DF6ECCA" w14:textId="77777777" w:rsidR="007D337A" w:rsidRPr="008324B0" w:rsidRDefault="007D337A" w:rsidP="004B470E">
      <w:pPr>
        <w:rPr>
          <w:rFonts w:ascii="Arial" w:hAnsi="Arial" w:cs="Arial"/>
          <w:sz w:val="22"/>
          <w:szCs w:val="22"/>
        </w:rPr>
      </w:pPr>
      <w:r w:rsidRPr="008324B0">
        <w:rPr>
          <w:rFonts w:ascii="Arial" w:hAnsi="Arial" w:cs="Arial"/>
          <w:sz w:val="22"/>
          <w:szCs w:val="22"/>
        </w:rPr>
        <w:t xml:space="preserve">Planning is not the </w:t>
      </w:r>
      <w:r w:rsidR="004B470E" w:rsidRPr="008324B0">
        <w:rPr>
          <w:rFonts w:ascii="Arial" w:hAnsi="Arial" w:cs="Arial"/>
          <w:sz w:val="22"/>
          <w:szCs w:val="22"/>
        </w:rPr>
        <w:t xml:space="preserve">major barrier to achieving this aim. Our analysis shows that the </w:t>
      </w:r>
      <w:r w:rsidR="00356102" w:rsidRPr="008324B0">
        <w:rPr>
          <w:rFonts w:ascii="Arial" w:hAnsi="Arial" w:cs="Arial"/>
          <w:sz w:val="22"/>
          <w:szCs w:val="22"/>
        </w:rPr>
        <w:t>volume of</w:t>
      </w:r>
      <w:r w:rsidRPr="008324B0">
        <w:rPr>
          <w:rFonts w:ascii="Arial" w:hAnsi="Arial" w:cs="Arial"/>
          <w:sz w:val="22"/>
          <w:szCs w:val="22"/>
        </w:rPr>
        <w:t xml:space="preserve"> housing completions </w:t>
      </w:r>
      <w:r w:rsidR="004B470E" w:rsidRPr="008324B0">
        <w:rPr>
          <w:rFonts w:ascii="Arial" w:hAnsi="Arial" w:cs="Arial"/>
          <w:sz w:val="22"/>
          <w:szCs w:val="22"/>
        </w:rPr>
        <w:t>mirror</w:t>
      </w:r>
      <w:r w:rsidR="00AB1552" w:rsidRPr="008324B0">
        <w:rPr>
          <w:rFonts w:ascii="Arial" w:hAnsi="Arial" w:cs="Arial"/>
          <w:sz w:val="22"/>
          <w:szCs w:val="22"/>
        </w:rPr>
        <w:t>s</w:t>
      </w:r>
      <w:r w:rsidR="004B470E" w:rsidRPr="008324B0">
        <w:rPr>
          <w:rFonts w:ascii="Arial" w:hAnsi="Arial" w:cs="Arial"/>
          <w:sz w:val="22"/>
          <w:szCs w:val="22"/>
        </w:rPr>
        <w:t xml:space="preserve"> economic cycles rather than planning reforms</w:t>
      </w:r>
      <w:r w:rsidR="00AB1552" w:rsidRPr="008324B0">
        <w:rPr>
          <w:rFonts w:ascii="Arial" w:hAnsi="Arial" w:cs="Arial"/>
          <w:sz w:val="22"/>
          <w:szCs w:val="22"/>
        </w:rPr>
        <w:t xml:space="preserve"> and is related to the capacity of the development industry</w:t>
      </w:r>
      <w:r w:rsidR="008B0EEC">
        <w:rPr>
          <w:rFonts w:ascii="Arial" w:hAnsi="Arial" w:cs="Arial"/>
          <w:sz w:val="22"/>
          <w:szCs w:val="22"/>
        </w:rPr>
        <w:t>,</w:t>
      </w:r>
      <w:r w:rsidR="00AB1552" w:rsidRPr="008324B0">
        <w:rPr>
          <w:rFonts w:ascii="Arial" w:hAnsi="Arial" w:cs="Arial"/>
          <w:sz w:val="22"/>
          <w:szCs w:val="22"/>
        </w:rPr>
        <w:t xml:space="preserve"> </w:t>
      </w:r>
      <w:r w:rsidR="00C225AE" w:rsidRPr="008324B0">
        <w:rPr>
          <w:rFonts w:ascii="Arial" w:hAnsi="Arial" w:cs="Arial"/>
          <w:sz w:val="22"/>
          <w:szCs w:val="22"/>
        </w:rPr>
        <w:t xml:space="preserve">its </w:t>
      </w:r>
      <w:r w:rsidR="00AB1552" w:rsidRPr="008324B0">
        <w:rPr>
          <w:rFonts w:ascii="Arial" w:hAnsi="Arial" w:cs="Arial"/>
          <w:sz w:val="22"/>
          <w:szCs w:val="22"/>
        </w:rPr>
        <w:t>access to finance</w:t>
      </w:r>
      <w:r w:rsidR="008B0EEC">
        <w:rPr>
          <w:rFonts w:ascii="Arial" w:hAnsi="Arial" w:cs="Arial"/>
          <w:sz w:val="22"/>
          <w:szCs w:val="22"/>
        </w:rPr>
        <w:t xml:space="preserve"> and buyers’ access to mortgage finance</w:t>
      </w:r>
      <w:r w:rsidR="004B470E" w:rsidRPr="008324B0">
        <w:rPr>
          <w:rFonts w:ascii="Arial" w:hAnsi="Arial" w:cs="Arial"/>
          <w:sz w:val="22"/>
          <w:szCs w:val="22"/>
        </w:rPr>
        <w:t xml:space="preserve">. </w:t>
      </w:r>
      <w:r w:rsidR="00456C98" w:rsidRPr="008324B0">
        <w:rPr>
          <w:rFonts w:ascii="Arial" w:hAnsi="Arial" w:cs="Arial"/>
          <w:sz w:val="22"/>
          <w:szCs w:val="22"/>
        </w:rPr>
        <w:t>No planning reform of the last forty years has been associated with a significant change in the rate of private sector house</w:t>
      </w:r>
      <w:r w:rsidR="00401429" w:rsidRPr="008324B0">
        <w:rPr>
          <w:rFonts w:ascii="Arial" w:hAnsi="Arial" w:cs="Arial"/>
          <w:sz w:val="22"/>
          <w:szCs w:val="22"/>
        </w:rPr>
        <w:t xml:space="preserve"> </w:t>
      </w:r>
      <w:r w:rsidR="00456C98" w:rsidRPr="008324B0">
        <w:rPr>
          <w:rFonts w:ascii="Arial" w:hAnsi="Arial" w:cs="Arial"/>
          <w:sz w:val="22"/>
          <w:szCs w:val="22"/>
        </w:rPr>
        <w:t>building. On the contrary, councils’ experience and our own discussions with developers suggest that c</w:t>
      </w:r>
      <w:r w:rsidR="004B470E" w:rsidRPr="008324B0">
        <w:rPr>
          <w:rFonts w:ascii="Arial" w:hAnsi="Arial" w:cs="Arial"/>
          <w:sz w:val="22"/>
          <w:szCs w:val="22"/>
        </w:rPr>
        <w:t xml:space="preserve">ertainty in planning policy is crucial to secure developer confidence to invest in new housing development. </w:t>
      </w:r>
    </w:p>
    <w:p w14:paraId="0DF6ECCB" w14:textId="77777777" w:rsidR="00A621C6" w:rsidRPr="008324B0" w:rsidRDefault="00A621C6" w:rsidP="004B470E">
      <w:pPr>
        <w:rPr>
          <w:rFonts w:ascii="Arial" w:hAnsi="Arial" w:cs="Arial"/>
          <w:sz w:val="22"/>
          <w:szCs w:val="22"/>
        </w:rPr>
      </w:pPr>
    </w:p>
    <w:p w14:paraId="0DF6ECCC" w14:textId="77777777" w:rsidR="004B470E" w:rsidRPr="008324B0" w:rsidRDefault="00456C98" w:rsidP="004B470E">
      <w:pPr>
        <w:rPr>
          <w:rFonts w:ascii="Arial" w:hAnsi="Arial" w:cs="Arial"/>
          <w:sz w:val="22"/>
          <w:szCs w:val="22"/>
        </w:rPr>
      </w:pPr>
      <w:r w:rsidRPr="008324B0">
        <w:rPr>
          <w:rFonts w:ascii="Arial" w:hAnsi="Arial" w:cs="Arial"/>
          <w:sz w:val="22"/>
          <w:szCs w:val="22"/>
        </w:rPr>
        <w:t xml:space="preserve">The outstanding volume of unimplemented planning permissions, </w:t>
      </w:r>
      <w:r w:rsidR="008B0EEC">
        <w:rPr>
          <w:rFonts w:ascii="Arial" w:hAnsi="Arial" w:cs="Arial"/>
          <w:sz w:val="22"/>
          <w:szCs w:val="22"/>
        </w:rPr>
        <w:t xml:space="preserve">currently </w:t>
      </w:r>
      <w:r w:rsidRPr="008324B0">
        <w:rPr>
          <w:rFonts w:ascii="Arial" w:hAnsi="Arial" w:cs="Arial"/>
          <w:sz w:val="22"/>
          <w:szCs w:val="22"/>
        </w:rPr>
        <w:t>at over half a million</w:t>
      </w:r>
      <w:r w:rsidR="00CE12B7" w:rsidRPr="008324B0">
        <w:rPr>
          <w:rStyle w:val="FootnoteReference"/>
          <w:rFonts w:ascii="Arial" w:hAnsi="Arial" w:cs="Arial"/>
          <w:sz w:val="22"/>
          <w:szCs w:val="22"/>
        </w:rPr>
        <w:footnoteReference w:id="1"/>
      </w:r>
      <w:r w:rsidRPr="008324B0">
        <w:rPr>
          <w:rFonts w:ascii="Arial" w:hAnsi="Arial" w:cs="Arial"/>
          <w:sz w:val="22"/>
          <w:szCs w:val="22"/>
        </w:rPr>
        <w:t xml:space="preserve">, suggests that, at the national level and in the short to medium term, land supply is not </w:t>
      </w:r>
      <w:r w:rsidR="00E95348">
        <w:rPr>
          <w:rFonts w:ascii="Arial" w:hAnsi="Arial" w:cs="Arial"/>
          <w:sz w:val="22"/>
          <w:szCs w:val="22"/>
        </w:rPr>
        <w:t xml:space="preserve">the </w:t>
      </w:r>
      <w:r w:rsidRPr="008324B0">
        <w:rPr>
          <w:rFonts w:ascii="Arial" w:hAnsi="Arial" w:cs="Arial"/>
          <w:sz w:val="22"/>
          <w:szCs w:val="22"/>
        </w:rPr>
        <w:t xml:space="preserve"> crucial problem</w:t>
      </w:r>
      <w:r w:rsidR="00E95348">
        <w:rPr>
          <w:rFonts w:ascii="Arial" w:hAnsi="Arial" w:cs="Arial"/>
          <w:sz w:val="22"/>
          <w:szCs w:val="22"/>
        </w:rPr>
        <w:t xml:space="preserve"> that is holding up housing development</w:t>
      </w:r>
      <w:r w:rsidRPr="008324B0">
        <w:rPr>
          <w:rFonts w:ascii="Arial" w:hAnsi="Arial" w:cs="Arial"/>
          <w:sz w:val="22"/>
          <w:szCs w:val="22"/>
        </w:rPr>
        <w:t>. More locally, there are many powerful examples of councils using their leadership position and legal powers creatively to assemble sites and almost all are bringing underutilised public land on</w:t>
      </w:r>
      <w:r w:rsidR="00401429" w:rsidRPr="008324B0">
        <w:rPr>
          <w:rFonts w:ascii="Arial" w:hAnsi="Arial" w:cs="Arial"/>
          <w:sz w:val="22"/>
          <w:szCs w:val="22"/>
        </w:rPr>
        <w:t>-</w:t>
      </w:r>
      <w:r w:rsidRPr="008324B0">
        <w:rPr>
          <w:rFonts w:ascii="Arial" w:hAnsi="Arial" w:cs="Arial"/>
          <w:sz w:val="22"/>
          <w:szCs w:val="22"/>
        </w:rPr>
        <w:t xml:space="preserve">stream. Councils’ day-to-day experience shows that effective partnership working, especially through pre-application discussions, and simple transparent process – for example around statutory </w:t>
      </w:r>
      <w:proofErr w:type="spellStart"/>
      <w:r w:rsidRPr="008324B0">
        <w:rPr>
          <w:rFonts w:ascii="Arial" w:hAnsi="Arial" w:cs="Arial"/>
          <w:sz w:val="22"/>
          <w:szCs w:val="22"/>
        </w:rPr>
        <w:t>consultees</w:t>
      </w:r>
      <w:proofErr w:type="spellEnd"/>
      <w:r w:rsidRPr="008324B0">
        <w:rPr>
          <w:rFonts w:ascii="Arial" w:hAnsi="Arial" w:cs="Arial"/>
          <w:sz w:val="22"/>
          <w:szCs w:val="22"/>
        </w:rPr>
        <w:t xml:space="preserve"> and conditions – pay dividends in speeding up delivery and building developer confidence. </w:t>
      </w:r>
    </w:p>
    <w:p w14:paraId="0DF6ECCD" w14:textId="77777777" w:rsidR="004B470E" w:rsidRPr="008324B0" w:rsidRDefault="004B470E" w:rsidP="004B470E">
      <w:pPr>
        <w:rPr>
          <w:rFonts w:ascii="Arial" w:hAnsi="Arial" w:cs="Arial"/>
          <w:sz w:val="22"/>
          <w:szCs w:val="22"/>
        </w:rPr>
      </w:pPr>
    </w:p>
    <w:p w14:paraId="0DF6ECCE" w14:textId="77777777" w:rsidR="00456C98" w:rsidRPr="008324B0" w:rsidRDefault="00456C98" w:rsidP="004B470E">
      <w:pPr>
        <w:rPr>
          <w:rFonts w:ascii="Arial" w:hAnsi="Arial" w:cs="Arial"/>
          <w:sz w:val="22"/>
          <w:szCs w:val="22"/>
        </w:rPr>
      </w:pPr>
      <w:r w:rsidRPr="008324B0">
        <w:rPr>
          <w:rFonts w:ascii="Arial" w:hAnsi="Arial" w:cs="Arial"/>
          <w:sz w:val="22"/>
          <w:szCs w:val="22"/>
        </w:rPr>
        <w:t xml:space="preserve">But – absent </w:t>
      </w:r>
      <w:r w:rsidR="008B0EEC">
        <w:rPr>
          <w:rFonts w:ascii="Arial" w:hAnsi="Arial" w:cs="Arial"/>
          <w:sz w:val="22"/>
          <w:szCs w:val="22"/>
        </w:rPr>
        <w:t xml:space="preserve">of </w:t>
      </w:r>
      <w:r w:rsidRPr="008324B0">
        <w:rPr>
          <w:rFonts w:ascii="Arial" w:hAnsi="Arial" w:cs="Arial"/>
          <w:sz w:val="22"/>
          <w:szCs w:val="22"/>
        </w:rPr>
        <w:t>a rescaling of the house</w:t>
      </w:r>
      <w:r w:rsidR="00A51068" w:rsidRPr="008324B0">
        <w:rPr>
          <w:rFonts w:ascii="Arial" w:hAnsi="Arial" w:cs="Arial"/>
          <w:sz w:val="22"/>
          <w:szCs w:val="22"/>
        </w:rPr>
        <w:t xml:space="preserve"> </w:t>
      </w:r>
      <w:r w:rsidRPr="008324B0">
        <w:rPr>
          <w:rFonts w:ascii="Arial" w:hAnsi="Arial" w:cs="Arial"/>
          <w:sz w:val="22"/>
          <w:szCs w:val="22"/>
        </w:rPr>
        <w:t xml:space="preserve">building sector’s collective balance sheet – none of these improvements has much prospect of lifting the private sector’s likely capacity beyond a range of 150,000-200,000 units a year. A lot of work has been done on attracting extra institutional investment into housing. It is important to be realistic about the limits on the ability of housing to deliver what investors are looking for. The Housing Association sector is also capacity constrained, the more so given the degree of financial gearing it is currently under and the revenue risks presented by future constraint of the housing benefit bill. Our latest research </w:t>
      </w:r>
      <w:r w:rsidR="00E036D9" w:rsidRPr="008324B0">
        <w:rPr>
          <w:rFonts w:ascii="Arial" w:hAnsi="Arial" w:cs="Arial"/>
          <w:sz w:val="22"/>
          <w:szCs w:val="22"/>
        </w:rPr>
        <w:t>shows that 45 councils estimate</w:t>
      </w:r>
      <w:r w:rsidR="00FE675E" w:rsidRPr="008324B0">
        <w:rPr>
          <w:rFonts w:ascii="Arial" w:hAnsi="Arial" w:cs="Arial"/>
          <w:sz w:val="22"/>
          <w:szCs w:val="22"/>
        </w:rPr>
        <w:t xml:space="preserve"> they would be able to build over 8,000 houses </w:t>
      </w:r>
      <w:r w:rsidR="00E95348">
        <w:rPr>
          <w:rFonts w:ascii="Arial" w:hAnsi="Arial" w:cs="Arial"/>
          <w:sz w:val="22"/>
          <w:szCs w:val="22"/>
        </w:rPr>
        <w:t xml:space="preserve">in total </w:t>
      </w:r>
      <w:r w:rsidR="00FE675E" w:rsidRPr="008324B0">
        <w:rPr>
          <w:rFonts w:ascii="Arial" w:hAnsi="Arial" w:cs="Arial"/>
          <w:sz w:val="22"/>
          <w:szCs w:val="22"/>
        </w:rPr>
        <w:t xml:space="preserve">over the </w:t>
      </w:r>
      <w:r w:rsidR="00340E74" w:rsidRPr="008324B0">
        <w:rPr>
          <w:rFonts w:ascii="Arial" w:hAnsi="Arial" w:cs="Arial"/>
          <w:sz w:val="22"/>
          <w:szCs w:val="22"/>
        </w:rPr>
        <w:t xml:space="preserve">next five years on their own account. </w:t>
      </w:r>
      <w:r w:rsidR="00421251">
        <w:rPr>
          <w:rFonts w:ascii="Arial" w:hAnsi="Arial" w:cs="Arial"/>
          <w:sz w:val="22"/>
          <w:szCs w:val="22"/>
        </w:rPr>
        <w:t xml:space="preserve">As an illustration if we assume that this delivery rate was representative of all stock holding councils they </w:t>
      </w:r>
      <w:r w:rsidR="00340E74" w:rsidRPr="008324B0">
        <w:rPr>
          <w:rFonts w:ascii="Arial" w:hAnsi="Arial" w:cs="Arial"/>
          <w:sz w:val="22"/>
          <w:szCs w:val="22"/>
        </w:rPr>
        <w:t>could deliver approximately 28,000 homes over the same period</w:t>
      </w:r>
      <w:r w:rsidR="00CE12B7" w:rsidRPr="008324B0">
        <w:rPr>
          <w:rStyle w:val="FootnoteReference"/>
          <w:rFonts w:ascii="Arial" w:hAnsi="Arial" w:cs="Arial"/>
          <w:sz w:val="22"/>
          <w:szCs w:val="22"/>
        </w:rPr>
        <w:footnoteReference w:id="2"/>
      </w:r>
      <w:r w:rsidR="00340E74" w:rsidRPr="008324B0">
        <w:rPr>
          <w:rFonts w:ascii="Arial" w:hAnsi="Arial" w:cs="Arial"/>
          <w:sz w:val="22"/>
          <w:szCs w:val="22"/>
        </w:rPr>
        <w:t xml:space="preserve">. This </w:t>
      </w:r>
      <w:r w:rsidR="00421251">
        <w:rPr>
          <w:rFonts w:ascii="Arial" w:hAnsi="Arial" w:cs="Arial"/>
          <w:sz w:val="22"/>
          <w:szCs w:val="22"/>
        </w:rPr>
        <w:t xml:space="preserve">would be </w:t>
      </w:r>
      <w:r w:rsidR="00340E74" w:rsidRPr="008324B0">
        <w:rPr>
          <w:rFonts w:ascii="Arial" w:hAnsi="Arial" w:cs="Arial"/>
          <w:sz w:val="22"/>
          <w:szCs w:val="22"/>
        </w:rPr>
        <w:t xml:space="preserve">a significant increase in current </w:t>
      </w:r>
      <w:r w:rsidR="00340E74" w:rsidRPr="008324B0">
        <w:rPr>
          <w:rFonts w:ascii="Arial" w:hAnsi="Arial" w:cs="Arial"/>
          <w:sz w:val="22"/>
          <w:szCs w:val="22"/>
        </w:rPr>
        <w:lastRenderedPageBreak/>
        <w:t>build rates</w:t>
      </w:r>
      <w:r w:rsidR="00CE12B7" w:rsidRPr="008324B0">
        <w:rPr>
          <w:rStyle w:val="FootnoteReference"/>
          <w:rFonts w:ascii="Arial" w:hAnsi="Arial" w:cs="Arial"/>
          <w:sz w:val="22"/>
          <w:szCs w:val="22"/>
        </w:rPr>
        <w:footnoteReference w:id="3"/>
      </w:r>
      <w:r w:rsidR="00340E74" w:rsidRPr="008324B0">
        <w:rPr>
          <w:rFonts w:ascii="Arial" w:hAnsi="Arial" w:cs="Arial"/>
          <w:sz w:val="22"/>
          <w:szCs w:val="22"/>
        </w:rPr>
        <w:t xml:space="preserve">. </w:t>
      </w:r>
      <w:r w:rsidR="00421251">
        <w:rPr>
          <w:rFonts w:ascii="Arial" w:hAnsi="Arial" w:cs="Arial"/>
          <w:sz w:val="22"/>
          <w:szCs w:val="22"/>
        </w:rPr>
        <w:t>Councils’</w:t>
      </w:r>
      <w:r w:rsidR="00A51068" w:rsidRPr="008324B0">
        <w:rPr>
          <w:rFonts w:ascii="Arial" w:hAnsi="Arial" w:cs="Arial"/>
          <w:sz w:val="22"/>
          <w:szCs w:val="22"/>
        </w:rPr>
        <w:t xml:space="preserve"> potential is limited by the Treasury set Housing Revenue Account borrowing caps. </w:t>
      </w:r>
      <w:r w:rsidRPr="008324B0">
        <w:rPr>
          <w:rFonts w:ascii="Arial" w:hAnsi="Arial" w:cs="Arial"/>
          <w:sz w:val="22"/>
          <w:szCs w:val="22"/>
        </w:rPr>
        <w:t>A lifting of the caps, the same research shows, could double that extra building</w:t>
      </w:r>
      <w:r w:rsidR="00A51068" w:rsidRPr="008324B0">
        <w:rPr>
          <w:rFonts w:ascii="Arial" w:hAnsi="Arial" w:cs="Arial"/>
          <w:sz w:val="22"/>
          <w:szCs w:val="22"/>
        </w:rPr>
        <w:t xml:space="preserve"> over the same time period</w:t>
      </w:r>
      <w:r w:rsidRPr="008324B0">
        <w:rPr>
          <w:rFonts w:ascii="Arial" w:hAnsi="Arial" w:cs="Arial"/>
          <w:sz w:val="22"/>
          <w:szCs w:val="22"/>
        </w:rPr>
        <w:t xml:space="preserve">. </w:t>
      </w:r>
    </w:p>
    <w:p w14:paraId="0DF6ECCF" w14:textId="77777777" w:rsidR="00456C98" w:rsidRDefault="00456C98" w:rsidP="004B470E">
      <w:pPr>
        <w:rPr>
          <w:rFonts w:ascii="Arial" w:hAnsi="Arial" w:cs="Arial"/>
          <w:sz w:val="22"/>
          <w:szCs w:val="22"/>
        </w:rPr>
      </w:pPr>
    </w:p>
    <w:p w14:paraId="0DF6ECD0" w14:textId="77777777" w:rsidR="008B0EEC" w:rsidRDefault="008B0EEC" w:rsidP="004B470E">
      <w:pPr>
        <w:rPr>
          <w:rFonts w:ascii="Arial" w:hAnsi="Arial" w:cs="Arial"/>
          <w:sz w:val="22"/>
          <w:szCs w:val="22"/>
        </w:rPr>
      </w:pPr>
      <w:r>
        <w:rPr>
          <w:rFonts w:ascii="Arial" w:hAnsi="Arial" w:cs="Arial"/>
          <w:sz w:val="22"/>
          <w:szCs w:val="22"/>
        </w:rPr>
        <w:t xml:space="preserve">After a long recession in the industry, labour and suppliers have been lost. Councils through their build programmes can stimulate the local economy by using local suppliers and offering apprenticeship schemes as part of contracts. </w:t>
      </w:r>
    </w:p>
    <w:p w14:paraId="0DF6ECD1" w14:textId="77777777" w:rsidR="008B0EEC" w:rsidRPr="008B0EEC" w:rsidRDefault="008B0EEC" w:rsidP="008B0EEC">
      <w:pPr>
        <w:rPr>
          <w:rFonts w:ascii="Arial" w:hAnsi="Arial" w:cs="Arial"/>
          <w:sz w:val="22"/>
          <w:szCs w:val="22"/>
        </w:rPr>
      </w:pPr>
    </w:p>
    <w:p w14:paraId="0DF6ECD2" w14:textId="77777777" w:rsidR="007D337A" w:rsidRPr="008324B0" w:rsidRDefault="00291E0E" w:rsidP="00291E0E">
      <w:pPr>
        <w:rPr>
          <w:rFonts w:ascii="Arial" w:hAnsi="Arial" w:cs="Arial"/>
          <w:sz w:val="22"/>
          <w:szCs w:val="22"/>
        </w:rPr>
      </w:pPr>
      <w:r w:rsidRPr="008324B0">
        <w:rPr>
          <w:rFonts w:ascii="Arial" w:hAnsi="Arial" w:cs="Arial"/>
          <w:sz w:val="22"/>
          <w:szCs w:val="22"/>
        </w:rPr>
        <w:t xml:space="preserve">As the Commission recognises, delivering the housing we need will require councils to work together to deliver across geographical and organisational boundaries. We set out in this submission a series of </w:t>
      </w:r>
      <w:r w:rsidR="00A621C6" w:rsidRPr="008324B0">
        <w:rPr>
          <w:rFonts w:ascii="Arial" w:hAnsi="Arial" w:cs="Arial"/>
          <w:sz w:val="22"/>
          <w:szCs w:val="22"/>
        </w:rPr>
        <w:t xml:space="preserve">specific </w:t>
      </w:r>
      <w:r w:rsidRPr="008324B0">
        <w:rPr>
          <w:rFonts w:ascii="Arial" w:hAnsi="Arial" w:cs="Arial"/>
          <w:sz w:val="22"/>
          <w:szCs w:val="22"/>
        </w:rPr>
        <w:t xml:space="preserve">proposals to </w:t>
      </w:r>
      <w:r w:rsidR="00A621C6" w:rsidRPr="008324B0">
        <w:rPr>
          <w:rFonts w:ascii="Arial" w:hAnsi="Arial" w:cs="Arial"/>
          <w:sz w:val="22"/>
          <w:szCs w:val="22"/>
        </w:rPr>
        <w:t xml:space="preserve">deliver </w:t>
      </w:r>
      <w:r w:rsidRPr="008324B0">
        <w:rPr>
          <w:rFonts w:ascii="Arial" w:hAnsi="Arial" w:cs="Arial"/>
          <w:sz w:val="22"/>
          <w:szCs w:val="22"/>
        </w:rPr>
        <w:t xml:space="preserve">a </w:t>
      </w:r>
      <w:r w:rsidR="00A621C6" w:rsidRPr="008324B0">
        <w:rPr>
          <w:rFonts w:ascii="Arial" w:hAnsi="Arial" w:cs="Arial"/>
          <w:sz w:val="22"/>
          <w:szCs w:val="22"/>
        </w:rPr>
        <w:t xml:space="preserve">workable </w:t>
      </w:r>
      <w:r w:rsidRPr="008324B0">
        <w:rPr>
          <w:rFonts w:ascii="Arial" w:hAnsi="Arial" w:cs="Arial"/>
          <w:sz w:val="22"/>
          <w:szCs w:val="22"/>
        </w:rPr>
        <w:t xml:space="preserve">Right to Grow. </w:t>
      </w:r>
    </w:p>
    <w:p w14:paraId="0DF6ECD3" w14:textId="77777777" w:rsidR="00291E0E" w:rsidRPr="008324B0" w:rsidRDefault="00291E0E" w:rsidP="00291E0E">
      <w:pPr>
        <w:rPr>
          <w:rFonts w:ascii="Arial" w:hAnsi="Arial" w:cs="Arial"/>
          <w:sz w:val="22"/>
          <w:szCs w:val="22"/>
        </w:rPr>
      </w:pPr>
    </w:p>
    <w:p w14:paraId="0DF6ECD4" w14:textId="77777777" w:rsidR="007D337A" w:rsidRPr="008324B0" w:rsidRDefault="00291E0E" w:rsidP="00291E0E">
      <w:pPr>
        <w:rPr>
          <w:rFonts w:ascii="Arial" w:hAnsi="Arial" w:cs="Arial"/>
          <w:sz w:val="22"/>
          <w:szCs w:val="22"/>
        </w:rPr>
      </w:pPr>
      <w:r w:rsidRPr="008324B0">
        <w:rPr>
          <w:rFonts w:ascii="Arial" w:hAnsi="Arial" w:cs="Arial"/>
          <w:sz w:val="22"/>
          <w:szCs w:val="22"/>
        </w:rPr>
        <w:t xml:space="preserve">Finally, new settlements have the potential to deliver a </w:t>
      </w:r>
      <w:r w:rsidR="00A621C6" w:rsidRPr="008324B0">
        <w:rPr>
          <w:rFonts w:ascii="Arial" w:hAnsi="Arial" w:cs="Arial"/>
          <w:sz w:val="22"/>
          <w:szCs w:val="22"/>
        </w:rPr>
        <w:t>game-changing</w:t>
      </w:r>
      <w:r w:rsidRPr="008324B0">
        <w:rPr>
          <w:rFonts w:ascii="Arial" w:hAnsi="Arial" w:cs="Arial"/>
          <w:sz w:val="22"/>
          <w:szCs w:val="22"/>
        </w:rPr>
        <w:t xml:space="preserve"> uplift in housing numbers. D</w:t>
      </w:r>
      <w:r w:rsidR="004B470E" w:rsidRPr="008324B0">
        <w:rPr>
          <w:rFonts w:ascii="Arial" w:hAnsi="Arial" w:cs="Arial"/>
          <w:sz w:val="22"/>
          <w:szCs w:val="22"/>
        </w:rPr>
        <w:t xml:space="preserve">evelopment corporations </w:t>
      </w:r>
      <w:r w:rsidR="00356102" w:rsidRPr="008324B0">
        <w:rPr>
          <w:rFonts w:ascii="Arial" w:hAnsi="Arial" w:cs="Arial"/>
          <w:sz w:val="22"/>
          <w:szCs w:val="22"/>
        </w:rPr>
        <w:t>with</w:t>
      </w:r>
      <w:r w:rsidRPr="008324B0">
        <w:rPr>
          <w:rFonts w:ascii="Arial" w:hAnsi="Arial" w:cs="Arial"/>
          <w:sz w:val="22"/>
          <w:szCs w:val="22"/>
        </w:rPr>
        <w:t xml:space="preserve"> appropriate planning powers and democratic accountability </w:t>
      </w:r>
      <w:r w:rsidR="004B470E" w:rsidRPr="008324B0">
        <w:rPr>
          <w:rFonts w:ascii="Arial" w:hAnsi="Arial" w:cs="Arial"/>
          <w:sz w:val="22"/>
          <w:szCs w:val="22"/>
        </w:rPr>
        <w:t>provide a model for delivering large scale housing development through garden cities and new towns.</w:t>
      </w:r>
      <w:r w:rsidR="00A621C6" w:rsidRPr="008324B0">
        <w:rPr>
          <w:rFonts w:ascii="Arial" w:hAnsi="Arial" w:cs="Arial"/>
          <w:sz w:val="22"/>
          <w:szCs w:val="22"/>
        </w:rPr>
        <w:t xml:space="preserve"> But long experience says that such settlements must be adequately supported with physical and social infrastructure to succeed. </w:t>
      </w:r>
      <w:r w:rsidR="004B470E" w:rsidRPr="008324B0">
        <w:rPr>
          <w:rFonts w:ascii="Arial" w:hAnsi="Arial" w:cs="Arial"/>
          <w:sz w:val="22"/>
          <w:szCs w:val="22"/>
        </w:rPr>
        <w:t xml:space="preserve"> </w:t>
      </w:r>
    </w:p>
    <w:p w14:paraId="0DF6ECD5" w14:textId="77777777" w:rsidR="00291E0E" w:rsidRPr="008324B0" w:rsidRDefault="00291E0E" w:rsidP="00291E0E">
      <w:pPr>
        <w:rPr>
          <w:rFonts w:ascii="Arial" w:hAnsi="Arial" w:cs="Arial"/>
          <w:sz w:val="22"/>
          <w:szCs w:val="22"/>
        </w:rPr>
      </w:pPr>
    </w:p>
    <w:p w14:paraId="0DF6ECD6" w14:textId="77777777" w:rsidR="007D337A" w:rsidRPr="008324B0" w:rsidRDefault="00291E0E">
      <w:pPr>
        <w:rPr>
          <w:rFonts w:ascii="Arial" w:hAnsi="Arial" w:cs="Arial"/>
          <w:b/>
          <w:u w:val="single"/>
        </w:rPr>
      </w:pPr>
      <w:proofErr w:type="gramStart"/>
      <w:r w:rsidRPr="008324B0">
        <w:rPr>
          <w:rFonts w:ascii="Arial" w:hAnsi="Arial" w:cs="Arial"/>
          <w:b/>
          <w:sz w:val="22"/>
          <w:szCs w:val="22"/>
          <w:u w:val="single"/>
        </w:rPr>
        <w:t>Planning and housing growth</w:t>
      </w:r>
      <w:r w:rsidRPr="008324B0">
        <w:rPr>
          <w:rFonts w:ascii="Arial" w:hAnsi="Arial" w:cs="Arial"/>
          <w:b/>
          <w:u w:val="single"/>
        </w:rPr>
        <w:t>.</w:t>
      </w:r>
      <w:proofErr w:type="gramEnd"/>
      <w:r w:rsidRPr="008324B0">
        <w:rPr>
          <w:rFonts w:ascii="Arial" w:hAnsi="Arial" w:cs="Arial"/>
          <w:b/>
          <w:u w:val="single"/>
        </w:rPr>
        <w:t xml:space="preserve"> </w:t>
      </w:r>
    </w:p>
    <w:p w14:paraId="0DF6ECD7" w14:textId="77777777" w:rsidR="00E11936" w:rsidRPr="008324B0" w:rsidRDefault="00E11936" w:rsidP="00E11936">
      <w:pPr>
        <w:rPr>
          <w:rFonts w:ascii="Arial" w:hAnsi="Arial" w:cs="Arial"/>
          <w:sz w:val="22"/>
          <w:szCs w:val="22"/>
        </w:rPr>
      </w:pPr>
      <w:r w:rsidRPr="008324B0">
        <w:rPr>
          <w:rFonts w:ascii="Arial" w:hAnsi="Arial" w:cs="Arial"/>
          <w:sz w:val="22"/>
          <w:szCs w:val="22"/>
        </w:rPr>
        <w:t>It’s easy to blame planning for not delivering the numbers of houses this country needs - but in reality these complaints duck the big issue. The private sector has only built 200,000 homes a year twice since the Second World War, most recently in 1968. Over the last 40 years, the private sector has built an average of 130,000 homes a year. And the evidence shows that private house building numbers are driven by the state of the economy, house prices and the access homebuyers and house builders have to finance</w:t>
      </w:r>
      <w:r w:rsidRPr="008324B0">
        <w:rPr>
          <w:rFonts w:ascii="Arial" w:hAnsi="Arial" w:cs="Arial"/>
          <w:sz w:val="22"/>
          <w:szCs w:val="22"/>
          <w:vertAlign w:val="superscript"/>
        </w:rPr>
        <w:footnoteReference w:id="4"/>
      </w:r>
      <w:r w:rsidRPr="008324B0">
        <w:rPr>
          <w:rFonts w:ascii="Arial" w:hAnsi="Arial" w:cs="Arial"/>
          <w:sz w:val="22"/>
          <w:szCs w:val="22"/>
        </w:rPr>
        <w:t xml:space="preserve">. The planning system has </w:t>
      </w:r>
      <w:r w:rsidR="00C225AE" w:rsidRPr="008324B0">
        <w:rPr>
          <w:rFonts w:ascii="Arial" w:hAnsi="Arial" w:cs="Arial"/>
          <w:sz w:val="22"/>
          <w:szCs w:val="22"/>
        </w:rPr>
        <w:t xml:space="preserve">experienced five major reforms </w:t>
      </w:r>
      <w:r w:rsidRPr="008324B0">
        <w:rPr>
          <w:rFonts w:ascii="Arial" w:hAnsi="Arial" w:cs="Arial"/>
          <w:sz w:val="22"/>
          <w:szCs w:val="22"/>
        </w:rPr>
        <w:t xml:space="preserve">since the </w:t>
      </w:r>
      <w:r w:rsidR="00C225AE" w:rsidRPr="008324B0">
        <w:rPr>
          <w:rFonts w:ascii="Arial" w:hAnsi="Arial" w:cs="Arial"/>
          <w:sz w:val="22"/>
          <w:szCs w:val="22"/>
        </w:rPr>
        <w:t>original Town and County Planning Act</w:t>
      </w:r>
      <w:r w:rsidRPr="008324B0">
        <w:rPr>
          <w:rFonts w:ascii="Arial" w:hAnsi="Arial" w:cs="Arial"/>
          <w:sz w:val="22"/>
          <w:szCs w:val="22"/>
        </w:rPr>
        <w:t xml:space="preserve">: the chart below shows how little effect that has had on house building. </w:t>
      </w:r>
    </w:p>
    <w:p w14:paraId="0DF6ECD8" w14:textId="77777777" w:rsidR="00E11936" w:rsidRPr="008324B0" w:rsidRDefault="00E11936" w:rsidP="00E11936">
      <w:pPr>
        <w:rPr>
          <w:rFonts w:ascii="Arial" w:hAnsi="Arial" w:cs="Arial"/>
          <w:sz w:val="22"/>
          <w:szCs w:val="22"/>
        </w:rPr>
      </w:pPr>
    </w:p>
    <w:p w14:paraId="0DF6ECD9" w14:textId="77777777" w:rsidR="008324B0" w:rsidRDefault="008324B0" w:rsidP="002D04E1">
      <w:pPr>
        <w:rPr>
          <w:rFonts w:ascii="Arial" w:hAnsi="Arial" w:cs="Arial"/>
          <w:sz w:val="22"/>
          <w:szCs w:val="22"/>
        </w:rPr>
      </w:pPr>
      <w:r w:rsidRPr="008324B0">
        <w:rPr>
          <w:rFonts w:ascii="Arial" w:hAnsi="Arial" w:cs="Arial"/>
          <w:noProof/>
          <w:sz w:val="22"/>
          <w:szCs w:val="22"/>
        </w:rPr>
        <w:drawing>
          <wp:anchor distT="0" distB="0" distL="114300" distR="114300" simplePos="0" relativeHeight="251623424" behindDoc="0" locked="0" layoutInCell="1" allowOverlap="1" wp14:anchorId="0DF6ED61" wp14:editId="0DF6ED62">
            <wp:simplePos x="0" y="0"/>
            <wp:positionH relativeFrom="column">
              <wp:posOffset>-809625</wp:posOffset>
            </wp:positionH>
            <wp:positionV relativeFrom="paragraph">
              <wp:posOffset>180340</wp:posOffset>
            </wp:positionV>
            <wp:extent cx="7750810" cy="32670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andgrowthgraph.jpg"/>
                    <pic:cNvPicPr/>
                  </pic:nvPicPr>
                  <pic:blipFill>
                    <a:blip r:embed="rId9">
                      <a:extLst>
                        <a:ext uri="{28A0092B-C50C-407E-A947-70E740481C1C}">
                          <a14:useLocalDpi xmlns:a14="http://schemas.microsoft.com/office/drawing/2010/main" val="0"/>
                        </a:ext>
                      </a:extLst>
                    </a:blip>
                    <a:stretch>
                      <a:fillRect/>
                    </a:stretch>
                  </pic:blipFill>
                  <pic:spPr>
                    <a:xfrm>
                      <a:off x="0" y="0"/>
                      <a:ext cx="7750810" cy="3267075"/>
                    </a:xfrm>
                    <a:prstGeom prst="rect">
                      <a:avLst/>
                    </a:prstGeom>
                  </pic:spPr>
                </pic:pic>
              </a:graphicData>
            </a:graphic>
            <wp14:sizeRelH relativeFrom="page">
              <wp14:pctWidth>0</wp14:pctWidth>
            </wp14:sizeRelH>
            <wp14:sizeRelV relativeFrom="page">
              <wp14:pctHeight>0</wp14:pctHeight>
            </wp14:sizeRelV>
          </wp:anchor>
        </w:drawing>
      </w:r>
    </w:p>
    <w:p w14:paraId="0DF6ECDA" w14:textId="77777777" w:rsidR="008324B0" w:rsidRDefault="008324B0" w:rsidP="002D04E1">
      <w:pPr>
        <w:rPr>
          <w:rFonts w:ascii="Arial" w:hAnsi="Arial" w:cs="Arial"/>
          <w:sz w:val="22"/>
          <w:szCs w:val="22"/>
        </w:rPr>
      </w:pPr>
    </w:p>
    <w:p w14:paraId="0DF6ECE0" w14:textId="77777777" w:rsidR="002D04E1" w:rsidRPr="008324B0" w:rsidRDefault="00E11936" w:rsidP="002D04E1">
      <w:pPr>
        <w:rPr>
          <w:rFonts w:ascii="Arial" w:hAnsi="Arial" w:cs="Arial"/>
          <w:sz w:val="22"/>
          <w:szCs w:val="22"/>
        </w:rPr>
      </w:pPr>
      <w:r w:rsidRPr="008324B0">
        <w:rPr>
          <w:rFonts w:ascii="Arial" w:hAnsi="Arial" w:cs="Arial"/>
          <w:sz w:val="22"/>
          <w:szCs w:val="22"/>
        </w:rPr>
        <w:t xml:space="preserve">A plan led system is the most effective way of </w:t>
      </w:r>
      <w:r w:rsidR="006E1B35" w:rsidRPr="008324B0">
        <w:rPr>
          <w:rFonts w:ascii="Arial" w:hAnsi="Arial" w:cs="Arial"/>
          <w:sz w:val="22"/>
          <w:szCs w:val="22"/>
        </w:rPr>
        <w:t xml:space="preserve">ensuring that land with community support for housing is made available and providing long term certainty to encourage investment in new build housing with the necessary infrastructure. </w:t>
      </w:r>
    </w:p>
    <w:p w14:paraId="0DF6ECE1" w14:textId="77777777" w:rsidR="002D04E1" w:rsidRPr="008324B0" w:rsidRDefault="002D04E1" w:rsidP="002D04E1">
      <w:pPr>
        <w:rPr>
          <w:rFonts w:ascii="Arial" w:hAnsi="Arial" w:cs="Arial"/>
          <w:sz w:val="22"/>
          <w:szCs w:val="22"/>
        </w:rPr>
      </w:pPr>
    </w:p>
    <w:p w14:paraId="0DF6ECE2" w14:textId="77777777" w:rsidR="006E1B35" w:rsidRPr="008324B0" w:rsidRDefault="002D04E1" w:rsidP="0004221E">
      <w:pPr>
        <w:rPr>
          <w:rFonts w:ascii="Arial" w:hAnsi="Arial" w:cs="Arial"/>
          <w:b/>
          <w:sz w:val="22"/>
          <w:szCs w:val="22"/>
        </w:rPr>
      </w:pPr>
      <w:r w:rsidRPr="008324B0">
        <w:rPr>
          <w:rFonts w:ascii="Arial" w:hAnsi="Arial" w:cs="Arial"/>
          <w:b/>
          <w:sz w:val="22"/>
          <w:szCs w:val="22"/>
        </w:rPr>
        <w:t xml:space="preserve">The current system is bedding in well and large scale reform of the planning system should be avoided. </w:t>
      </w:r>
      <w:r w:rsidR="00E11936" w:rsidRPr="008324B0">
        <w:rPr>
          <w:rFonts w:ascii="Arial" w:hAnsi="Arial" w:cs="Arial"/>
          <w:sz w:val="22"/>
          <w:szCs w:val="22"/>
        </w:rPr>
        <w:t xml:space="preserve">Over 70% of councils have published local plans which provide certainty to investors. </w:t>
      </w:r>
    </w:p>
    <w:p w14:paraId="0DF6ECE3" w14:textId="77777777" w:rsidR="00A57FE1" w:rsidRPr="008324B0" w:rsidRDefault="00A57FE1" w:rsidP="00A57FE1">
      <w:pPr>
        <w:pStyle w:val="ListParagraph"/>
        <w:ind w:left="360"/>
        <w:rPr>
          <w:rFonts w:ascii="Arial" w:hAnsi="Arial" w:cs="Arial"/>
          <w:b/>
          <w:i/>
          <w:sz w:val="22"/>
          <w:szCs w:val="22"/>
        </w:rPr>
      </w:pPr>
    </w:p>
    <w:p w14:paraId="0DF6ECE4" w14:textId="77777777" w:rsidR="0004221E" w:rsidRPr="003547FC" w:rsidRDefault="006E1B35" w:rsidP="0004221E">
      <w:pPr>
        <w:rPr>
          <w:rFonts w:ascii="Arial" w:hAnsi="Arial" w:cs="Arial"/>
          <w:sz w:val="22"/>
          <w:szCs w:val="22"/>
        </w:rPr>
      </w:pPr>
      <w:r w:rsidRPr="008324B0">
        <w:rPr>
          <w:rFonts w:ascii="Arial" w:hAnsi="Arial" w:cs="Arial"/>
          <w:sz w:val="22"/>
          <w:szCs w:val="22"/>
        </w:rPr>
        <w:t>Councils approve almost 9 out of 10 planning applications received</w:t>
      </w:r>
      <w:r w:rsidRPr="008324B0">
        <w:rPr>
          <w:rStyle w:val="FootnoteReference"/>
          <w:rFonts w:ascii="Arial" w:hAnsi="Arial" w:cs="Arial"/>
          <w:sz w:val="22"/>
          <w:szCs w:val="22"/>
        </w:rPr>
        <w:footnoteReference w:id="5"/>
      </w:r>
      <w:r w:rsidR="00CC5D79" w:rsidRPr="008324B0">
        <w:rPr>
          <w:rFonts w:ascii="Arial" w:hAnsi="Arial" w:cs="Arial"/>
          <w:sz w:val="22"/>
          <w:szCs w:val="22"/>
        </w:rPr>
        <w:t xml:space="preserve"> but many of these permissions remain outstanding</w:t>
      </w:r>
      <w:r w:rsidRPr="008324B0">
        <w:rPr>
          <w:rFonts w:ascii="Arial" w:hAnsi="Arial" w:cs="Arial"/>
          <w:sz w:val="22"/>
          <w:szCs w:val="22"/>
        </w:rPr>
        <w:t xml:space="preserve">. </w:t>
      </w:r>
      <w:r w:rsidR="00A57FE1" w:rsidRPr="008324B0">
        <w:rPr>
          <w:rFonts w:ascii="Arial" w:hAnsi="Arial" w:cs="Arial"/>
          <w:sz w:val="22"/>
          <w:szCs w:val="22"/>
        </w:rPr>
        <w:t>In 2013 there were an estimated 507,000 units with planning permission that had not yet been built out</w:t>
      </w:r>
      <w:r w:rsidR="005635ED" w:rsidRPr="008324B0">
        <w:rPr>
          <w:rStyle w:val="FootnoteReference"/>
          <w:rFonts w:ascii="Arial" w:hAnsi="Arial" w:cs="Arial"/>
          <w:sz w:val="22"/>
          <w:szCs w:val="22"/>
        </w:rPr>
        <w:footnoteReference w:id="6"/>
      </w:r>
      <w:r w:rsidR="00A57FE1" w:rsidRPr="008324B0">
        <w:rPr>
          <w:rFonts w:ascii="Arial" w:hAnsi="Arial" w:cs="Arial"/>
          <w:sz w:val="22"/>
          <w:szCs w:val="22"/>
        </w:rPr>
        <w:t xml:space="preserve">. Councils need </w:t>
      </w:r>
      <w:r w:rsidR="00A621C6" w:rsidRPr="008324B0">
        <w:rPr>
          <w:rFonts w:ascii="Arial" w:hAnsi="Arial" w:cs="Arial"/>
          <w:sz w:val="22"/>
          <w:szCs w:val="22"/>
        </w:rPr>
        <w:t xml:space="preserve">to be able to create </w:t>
      </w:r>
      <w:r w:rsidR="00A57FE1" w:rsidRPr="008324B0">
        <w:rPr>
          <w:rFonts w:ascii="Arial" w:hAnsi="Arial" w:cs="Arial"/>
          <w:sz w:val="22"/>
          <w:szCs w:val="22"/>
        </w:rPr>
        <w:t>stronger incentives</w:t>
      </w:r>
      <w:r w:rsidR="00A621C6" w:rsidRPr="008324B0">
        <w:rPr>
          <w:rFonts w:ascii="Arial" w:hAnsi="Arial" w:cs="Arial"/>
          <w:sz w:val="22"/>
          <w:szCs w:val="22"/>
        </w:rPr>
        <w:t xml:space="preserve"> for developers</w:t>
      </w:r>
      <w:r w:rsidR="00B54D0D">
        <w:rPr>
          <w:rFonts w:ascii="Arial" w:hAnsi="Arial" w:cs="Arial"/>
          <w:sz w:val="22"/>
          <w:szCs w:val="22"/>
        </w:rPr>
        <w:t xml:space="preserve"> to build out sites. This is likely to require a range of powers which might include:  </w:t>
      </w:r>
    </w:p>
    <w:p w14:paraId="0DF6ECE5" w14:textId="77777777" w:rsidR="006E7CF7" w:rsidRPr="008324B0" w:rsidRDefault="006E7CF7" w:rsidP="006E7CF7">
      <w:pPr>
        <w:rPr>
          <w:rFonts w:ascii="Arial" w:hAnsi="Arial" w:cs="Arial"/>
          <w:b/>
          <w:sz w:val="22"/>
          <w:szCs w:val="22"/>
        </w:rPr>
      </w:pPr>
    </w:p>
    <w:p w14:paraId="0DF6ECE6" w14:textId="77777777" w:rsidR="006E7CF7" w:rsidRPr="003547FC" w:rsidRDefault="00914D32" w:rsidP="003547FC">
      <w:pPr>
        <w:pStyle w:val="ListParagraph"/>
        <w:numPr>
          <w:ilvl w:val="0"/>
          <w:numId w:val="11"/>
        </w:numPr>
        <w:rPr>
          <w:rFonts w:ascii="Arial" w:hAnsi="Arial" w:cs="Arial"/>
          <w:sz w:val="22"/>
          <w:szCs w:val="22"/>
        </w:rPr>
      </w:pPr>
      <w:r>
        <w:rPr>
          <w:rFonts w:ascii="Arial" w:hAnsi="Arial" w:cs="Arial"/>
          <w:b/>
          <w:sz w:val="22"/>
          <w:szCs w:val="22"/>
        </w:rPr>
        <w:t>F</w:t>
      </w:r>
      <w:r w:rsidR="0004221E" w:rsidRPr="003547FC">
        <w:rPr>
          <w:rFonts w:ascii="Arial" w:hAnsi="Arial" w:cs="Arial"/>
          <w:b/>
          <w:sz w:val="22"/>
          <w:szCs w:val="22"/>
        </w:rPr>
        <w:t xml:space="preserve">inancial penalties </w:t>
      </w:r>
      <w:r>
        <w:rPr>
          <w:rFonts w:ascii="Arial" w:hAnsi="Arial" w:cs="Arial"/>
          <w:b/>
          <w:sz w:val="22"/>
          <w:szCs w:val="22"/>
        </w:rPr>
        <w:t xml:space="preserve">for developers </w:t>
      </w:r>
      <w:r w:rsidR="0004221E" w:rsidRPr="003547FC">
        <w:rPr>
          <w:rFonts w:ascii="Arial" w:hAnsi="Arial" w:cs="Arial"/>
          <w:b/>
          <w:sz w:val="22"/>
          <w:szCs w:val="22"/>
        </w:rPr>
        <w:t xml:space="preserve">where </w:t>
      </w:r>
      <w:r w:rsidR="00C225AE" w:rsidRPr="003547FC">
        <w:rPr>
          <w:rFonts w:ascii="Arial" w:hAnsi="Arial" w:cs="Arial"/>
          <w:b/>
          <w:sz w:val="22"/>
          <w:szCs w:val="22"/>
        </w:rPr>
        <w:t xml:space="preserve">they have sought and acquired a planning permission- using up the land supply in the planning system – but then allowed it to expire. </w:t>
      </w:r>
      <w:r w:rsidR="0004221E" w:rsidRPr="003547FC">
        <w:rPr>
          <w:rFonts w:ascii="Arial" w:hAnsi="Arial" w:cs="Arial"/>
          <w:sz w:val="22"/>
          <w:szCs w:val="22"/>
        </w:rPr>
        <w:t xml:space="preserve">This </w:t>
      </w:r>
      <w:r w:rsidR="006E7CF7" w:rsidRPr="003547FC">
        <w:rPr>
          <w:rFonts w:ascii="Arial" w:hAnsi="Arial" w:cs="Arial"/>
          <w:sz w:val="22"/>
          <w:szCs w:val="22"/>
        </w:rPr>
        <w:t xml:space="preserve">should </w:t>
      </w:r>
      <w:r w:rsidR="0004221E" w:rsidRPr="003547FC">
        <w:rPr>
          <w:rFonts w:ascii="Arial" w:hAnsi="Arial" w:cs="Arial"/>
          <w:sz w:val="22"/>
          <w:szCs w:val="22"/>
        </w:rPr>
        <w:t xml:space="preserve">include a </w:t>
      </w:r>
      <w:r w:rsidR="006E7CF7" w:rsidRPr="003547FC">
        <w:rPr>
          <w:rFonts w:ascii="Arial" w:hAnsi="Arial" w:cs="Arial"/>
          <w:sz w:val="22"/>
          <w:szCs w:val="22"/>
        </w:rPr>
        <w:t xml:space="preserve">percentage </w:t>
      </w:r>
      <w:r w:rsidR="0004221E" w:rsidRPr="003547FC">
        <w:rPr>
          <w:rFonts w:ascii="Arial" w:hAnsi="Arial" w:cs="Arial"/>
          <w:sz w:val="22"/>
          <w:szCs w:val="22"/>
        </w:rPr>
        <w:t>increase in the C</w:t>
      </w:r>
      <w:r w:rsidR="00CE12B7" w:rsidRPr="003547FC">
        <w:rPr>
          <w:rFonts w:ascii="Arial" w:hAnsi="Arial" w:cs="Arial"/>
          <w:sz w:val="22"/>
          <w:szCs w:val="22"/>
        </w:rPr>
        <w:t xml:space="preserve">ommunity </w:t>
      </w:r>
      <w:r w:rsidR="0004221E" w:rsidRPr="003547FC">
        <w:rPr>
          <w:rFonts w:ascii="Arial" w:hAnsi="Arial" w:cs="Arial"/>
          <w:sz w:val="22"/>
          <w:szCs w:val="22"/>
        </w:rPr>
        <w:t>I</w:t>
      </w:r>
      <w:r w:rsidR="00CE12B7" w:rsidRPr="003547FC">
        <w:rPr>
          <w:rFonts w:ascii="Arial" w:hAnsi="Arial" w:cs="Arial"/>
          <w:sz w:val="22"/>
          <w:szCs w:val="22"/>
        </w:rPr>
        <w:t xml:space="preserve">nfrastructure </w:t>
      </w:r>
      <w:r w:rsidR="0004221E" w:rsidRPr="003547FC">
        <w:rPr>
          <w:rFonts w:ascii="Arial" w:hAnsi="Arial" w:cs="Arial"/>
          <w:sz w:val="22"/>
          <w:szCs w:val="22"/>
        </w:rPr>
        <w:t>L</w:t>
      </w:r>
      <w:r w:rsidR="00CE12B7" w:rsidRPr="003547FC">
        <w:rPr>
          <w:rFonts w:ascii="Arial" w:hAnsi="Arial" w:cs="Arial"/>
          <w:sz w:val="22"/>
          <w:szCs w:val="22"/>
        </w:rPr>
        <w:t>evy</w:t>
      </w:r>
      <w:r w:rsidR="0004221E" w:rsidRPr="003547FC">
        <w:rPr>
          <w:rFonts w:ascii="Arial" w:hAnsi="Arial" w:cs="Arial"/>
          <w:sz w:val="22"/>
          <w:szCs w:val="22"/>
        </w:rPr>
        <w:t xml:space="preserve"> </w:t>
      </w:r>
      <w:r w:rsidR="0032039A" w:rsidRPr="003547FC">
        <w:rPr>
          <w:rFonts w:ascii="Arial" w:hAnsi="Arial" w:cs="Arial"/>
          <w:sz w:val="22"/>
          <w:szCs w:val="22"/>
        </w:rPr>
        <w:t xml:space="preserve">liability which increases </w:t>
      </w:r>
      <w:r w:rsidR="006E7CF7" w:rsidRPr="003547FC">
        <w:rPr>
          <w:rFonts w:ascii="Arial" w:hAnsi="Arial" w:cs="Arial"/>
          <w:sz w:val="22"/>
          <w:szCs w:val="22"/>
        </w:rPr>
        <w:t xml:space="preserve">every year the development </w:t>
      </w:r>
      <w:r w:rsidR="0032039A" w:rsidRPr="003547FC">
        <w:rPr>
          <w:rFonts w:ascii="Arial" w:hAnsi="Arial" w:cs="Arial"/>
          <w:sz w:val="22"/>
          <w:szCs w:val="22"/>
        </w:rPr>
        <w:t xml:space="preserve">remains </w:t>
      </w:r>
      <w:r w:rsidR="006E7CF7" w:rsidRPr="003547FC">
        <w:rPr>
          <w:rFonts w:ascii="Arial" w:hAnsi="Arial" w:cs="Arial"/>
          <w:sz w:val="22"/>
          <w:szCs w:val="22"/>
        </w:rPr>
        <w:t>un</w:t>
      </w:r>
      <w:r w:rsidR="0032039A" w:rsidRPr="003547FC">
        <w:rPr>
          <w:rFonts w:ascii="Arial" w:hAnsi="Arial" w:cs="Arial"/>
          <w:sz w:val="22"/>
          <w:szCs w:val="22"/>
        </w:rPr>
        <w:t>-</w:t>
      </w:r>
      <w:r w:rsidR="006E7CF7" w:rsidRPr="003547FC">
        <w:rPr>
          <w:rFonts w:ascii="Arial" w:hAnsi="Arial" w:cs="Arial"/>
          <w:sz w:val="22"/>
          <w:szCs w:val="22"/>
        </w:rPr>
        <w:t xml:space="preserve">commenced </w:t>
      </w:r>
      <w:r w:rsidR="0032039A" w:rsidRPr="003547FC">
        <w:rPr>
          <w:rFonts w:ascii="Arial" w:hAnsi="Arial" w:cs="Arial"/>
          <w:sz w:val="22"/>
          <w:szCs w:val="22"/>
        </w:rPr>
        <w:t>after the first planning permission has expired</w:t>
      </w:r>
      <w:r w:rsidR="006E7CF7" w:rsidRPr="003547FC">
        <w:rPr>
          <w:rFonts w:ascii="Arial" w:hAnsi="Arial" w:cs="Arial"/>
          <w:sz w:val="22"/>
          <w:szCs w:val="22"/>
        </w:rPr>
        <w:t xml:space="preserve">. The powers should also enable Councils to </w:t>
      </w:r>
      <w:r w:rsidR="0032039A" w:rsidRPr="003547FC">
        <w:rPr>
          <w:rFonts w:ascii="Arial" w:hAnsi="Arial" w:cs="Arial"/>
          <w:sz w:val="22"/>
          <w:szCs w:val="22"/>
        </w:rPr>
        <w:t xml:space="preserve">charge </w:t>
      </w:r>
      <w:r w:rsidR="00C225AE" w:rsidRPr="003547FC">
        <w:rPr>
          <w:rFonts w:ascii="Arial" w:hAnsi="Arial" w:cs="Arial"/>
          <w:sz w:val="22"/>
          <w:szCs w:val="22"/>
        </w:rPr>
        <w:t xml:space="preserve">an amount equal to </w:t>
      </w:r>
      <w:r w:rsidR="0004221E" w:rsidRPr="003547FC">
        <w:rPr>
          <w:rFonts w:ascii="Arial" w:hAnsi="Arial" w:cs="Arial"/>
          <w:sz w:val="22"/>
          <w:szCs w:val="22"/>
        </w:rPr>
        <w:t xml:space="preserve">the estimated annual council tax take from that development </w:t>
      </w:r>
      <w:r w:rsidR="0032039A" w:rsidRPr="003547FC">
        <w:rPr>
          <w:rFonts w:ascii="Arial" w:hAnsi="Arial" w:cs="Arial"/>
          <w:sz w:val="22"/>
          <w:szCs w:val="22"/>
        </w:rPr>
        <w:t xml:space="preserve">every year </w:t>
      </w:r>
      <w:r w:rsidR="0004221E" w:rsidRPr="003547FC">
        <w:rPr>
          <w:rFonts w:ascii="Arial" w:hAnsi="Arial" w:cs="Arial"/>
          <w:sz w:val="22"/>
          <w:szCs w:val="22"/>
        </w:rPr>
        <w:t xml:space="preserve">from the point that the </w:t>
      </w:r>
      <w:r w:rsidR="0032039A" w:rsidRPr="003547FC">
        <w:rPr>
          <w:rFonts w:ascii="Arial" w:hAnsi="Arial" w:cs="Arial"/>
          <w:sz w:val="22"/>
          <w:szCs w:val="22"/>
        </w:rPr>
        <w:t xml:space="preserve">original </w:t>
      </w:r>
      <w:r w:rsidR="0004221E" w:rsidRPr="003547FC">
        <w:rPr>
          <w:rFonts w:ascii="Arial" w:hAnsi="Arial" w:cs="Arial"/>
          <w:sz w:val="22"/>
          <w:szCs w:val="22"/>
        </w:rPr>
        <w:t xml:space="preserve">permission expires. </w:t>
      </w:r>
      <w:r w:rsidR="0032039A" w:rsidRPr="003547FC">
        <w:rPr>
          <w:rFonts w:ascii="Arial" w:hAnsi="Arial" w:cs="Arial"/>
          <w:sz w:val="22"/>
          <w:szCs w:val="22"/>
        </w:rPr>
        <w:t xml:space="preserve">Safeguards and exemptions would </w:t>
      </w:r>
      <w:r w:rsidR="00C225AE" w:rsidRPr="003547FC">
        <w:rPr>
          <w:rFonts w:ascii="Arial" w:hAnsi="Arial" w:cs="Arial"/>
          <w:sz w:val="22"/>
          <w:szCs w:val="22"/>
        </w:rPr>
        <w:t xml:space="preserve">need to </w:t>
      </w:r>
      <w:r w:rsidR="0032039A" w:rsidRPr="003547FC">
        <w:rPr>
          <w:rFonts w:ascii="Arial" w:hAnsi="Arial" w:cs="Arial"/>
          <w:sz w:val="22"/>
          <w:szCs w:val="22"/>
        </w:rPr>
        <w:t xml:space="preserve">be put in place to ensure that </w:t>
      </w:r>
      <w:r w:rsidR="006E7CF7" w:rsidRPr="003547FC">
        <w:rPr>
          <w:rFonts w:ascii="Arial" w:hAnsi="Arial" w:cs="Arial"/>
          <w:sz w:val="22"/>
          <w:szCs w:val="22"/>
        </w:rPr>
        <w:t>individual</w:t>
      </w:r>
      <w:r w:rsidR="00C225AE" w:rsidRPr="003547FC">
        <w:rPr>
          <w:rFonts w:ascii="Arial" w:hAnsi="Arial" w:cs="Arial"/>
          <w:sz w:val="22"/>
          <w:szCs w:val="22"/>
        </w:rPr>
        <w:t>s</w:t>
      </w:r>
      <w:r w:rsidR="006E7CF7" w:rsidRPr="003547FC">
        <w:rPr>
          <w:rFonts w:ascii="Arial" w:hAnsi="Arial" w:cs="Arial"/>
          <w:sz w:val="22"/>
          <w:szCs w:val="22"/>
        </w:rPr>
        <w:t xml:space="preserve"> and small developers </w:t>
      </w:r>
      <w:r w:rsidR="0032039A" w:rsidRPr="003547FC">
        <w:rPr>
          <w:rFonts w:ascii="Arial" w:hAnsi="Arial" w:cs="Arial"/>
          <w:sz w:val="22"/>
          <w:szCs w:val="22"/>
        </w:rPr>
        <w:t>would not be</w:t>
      </w:r>
      <w:r w:rsidR="006E7CF7" w:rsidRPr="003547FC">
        <w:rPr>
          <w:rFonts w:ascii="Arial" w:hAnsi="Arial" w:cs="Arial"/>
          <w:sz w:val="22"/>
          <w:szCs w:val="22"/>
        </w:rPr>
        <w:t xml:space="preserve"> disproportionately penalised by this measure</w:t>
      </w:r>
      <w:r w:rsidR="00224828">
        <w:rPr>
          <w:rFonts w:ascii="Arial" w:hAnsi="Arial" w:cs="Arial"/>
          <w:sz w:val="22"/>
          <w:szCs w:val="22"/>
        </w:rPr>
        <w:t xml:space="preserve"> and that developers were not dissuaded from bring forward planning applications</w:t>
      </w:r>
      <w:r w:rsidR="0032039A" w:rsidRPr="003547FC">
        <w:rPr>
          <w:rFonts w:ascii="Arial" w:hAnsi="Arial" w:cs="Arial"/>
          <w:sz w:val="22"/>
          <w:szCs w:val="22"/>
        </w:rPr>
        <w:t xml:space="preserve">. </w:t>
      </w:r>
    </w:p>
    <w:p w14:paraId="0DF6ECE7" w14:textId="77777777" w:rsidR="006E7CF7" w:rsidRPr="008324B0" w:rsidRDefault="006E7CF7" w:rsidP="006E7CF7">
      <w:pPr>
        <w:pStyle w:val="ListParagraph"/>
        <w:ind w:left="360"/>
        <w:rPr>
          <w:rFonts w:ascii="Arial" w:hAnsi="Arial" w:cs="Arial"/>
          <w:i/>
          <w:sz w:val="22"/>
          <w:szCs w:val="22"/>
        </w:rPr>
      </w:pPr>
    </w:p>
    <w:p w14:paraId="0DF6ECE8" w14:textId="77777777" w:rsidR="0004221E" w:rsidRPr="003547FC" w:rsidRDefault="00914D32" w:rsidP="003547FC">
      <w:pPr>
        <w:pStyle w:val="ListParagraph"/>
        <w:numPr>
          <w:ilvl w:val="0"/>
          <w:numId w:val="11"/>
        </w:numPr>
        <w:rPr>
          <w:rFonts w:ascii="Arial" w:hAnsi="Arial" w:cs="Arial"/>
          <w:b/>
          <w:i/>
          <w:sz w:val="22"/>
          <w:szCs w:val="22"/>
        </w:rPr>
      </w:pPr>
      <w:r>
        <w:rPr>
          <w:rFonts w:ascii="Arial" w:hAnsi="Arial" w:cs="Arial"/>
          <w:b/>
          <w:sz w:val="22"/>
          <w:szCs w:val="22"/>
        </w:rPr>
        <w:t>Stronger c</w:t>
      </w:r>
      <w:r w:rsidR="002D04E1" w:rsidRPr="003547FC">
        <w:rPr>
          <w:rFonts w:ascii="Arial" w:hAnsi="Arial" w:cs="Arial"/>
          <w:b/>
          <w:sz w:val="22"/>
          <w:szCs w:val="22"/>
        </w:rPr>
        <w:t>ompulsor</w:t>
      </w:r>
      <w:r>
        <w:rPr>
          <w:rFonts w:ascii="Arial" w:hAnsi="Arial" w:cs="Arial"/>
          <w:b/>
          <w:sz w:val="22"/>
          <w:szCs w:val="22"/>
        </w:rPr>
        <w:t>y</w:t>
      </w:r>
      <w:r w:rsidR="002D04E1" w:rsidRPr="003547FC">
        <w:rPr>
          <w:rFonts w:ascii="Arial" w:hAnsi="Arial" w:cs="Arial"/>
          <w:b/>
          <w:sz w:val="22"/>
          <w:szCs w:val="22"/>
        </w:rPr>
        <w:t xml:space="preserve"> purchase </w:t>
      </w:r>
      <w:r>
        <w:rPr>
          <w:rFonts w:ascii="Arial" w:hAnsi="Arial" w:cs="Arial"/>
          <w:b/>
          <w:sz w:val="22"/>
          <w:szCs w:val="22"/>
        </w:rPr>
        <w:t xml:space="preserve">powers </w:t>
      </w:r>
      <w:r w:rsidR="0004221E" w:rsidRPr="003547FC">
        <w:rPr>
          <w:rFonts w:ascii="Arial" w:hAnsi="Arial" w:cs="Arial"/>
          <w:b/>
          <w:sz w:val="22"/>
          <w:szCs w:val="22"/>
        </w:rPr>
        <w:t xml:space="preserve"> where permissions have expired</w:t>
      </w:r>
      <w:r w:rsidR="00CE12B7" w:rsidRPr="003547FC">
        <w:rPr>
          <w:rFonts w:ascii="Arial" w:hAnsi="Arial" w:cs="Arial"/>
          <w:b/>
          <w:sz w:val="22"/>
          <w:szCs w:val="22"/>
        </w:rPr>
        <w:t xml:space="preserve"> and development has not commenced</w:t>
      </w:r>
      <w:r w:rsidR="002D04E1" w:rsidRPr="003547FC">
        <w:rPr>
          <w:rFonts w:ascii="Arial" w:hAnsi="Arial" w:cs="Arial"/>
          <w:b/>
          <w:sz w:val="22"/>
          <w:szCs w:val="22"/>
        </w:rPr>
        <w:t>.</w:t>
      </w:r>
      <w:r w:rsidR="0004221E" w:rsidRPr="003547FC">
        <w:rPr>
          <w:rFonts w:ascii="Arial" w:hAnsi="Arial" w:cs="Arial"/>
          <w:b/>
          <w:sz w:val="22"/>
          <w:szCs w:val="22"/>
        </w:rPr>
        <w:t xml:space="preserve"> </w:t>
      </w:r>
      <w:r w:rsidR="0004221E" w:rsidRPr="003547FC">
        <w:rPr>
          <w:rFonts w:ascii="Arial" w:hAnsi="Arial" w:cs="Arial"/>
          <w:sz w:val="22"/>
          <w:szCs w:val="22"/>
        </w:rPr>
        <w:t xml:space="preserve">This should include an exemption from the requirement to purchase the land at the </w:t>
      </w:r>
      <w:r>
        <w:rPr>
          <w:rFonts w:ascii="Arial" w:hAnsi="Arial" w:cs="Arial"/>
          <w:sz w:val="22"/>
          <w:szCs w:val="22"/>
        </w:rPr>
        <w:t xml:space="preserve">current market value </w:t>
      </w:r>
      <w:r w:rsidR="0004221E" w:rsidRPr="003547FC">
        <w:rPr>
          <w:rFonts w:ascii="Arial" w:hAnsi="Arial" w:cs="Arial"/>
          <w:sz w:val="22"/>
          <w:szCs w:val="22"/>
        </w:rPr>
        <w:t>and pay compensation to the land owner. Instead local authorities should be enabled to compulsorily purchase land at its existing use value.</w:t>
      </w:r>
      <w:r w:rsidR="0032039A" w:rsidRPr="003547FC">
        <w:rPr>
          <w:rFonts w:ascii="Arial" w:hAnsi="Arial" w:cs="Arial"/>
          <w:sz w:val="22"/>
          <w:szCs w:val="22"/>
        </w:rPr>
        <w:t xml:space="preserve"> Th</w:t>
      </w:r>
      <w:r w:rsidR="002036DB" w:rsidRPr="003547FC">
        <w:rPr>
          <w:rFonts w:ascii="Arial" w:hAnsi="Arial" w:cs="Arial"/>
          <w:sz w:val="22"/>
          <w:szCs w:val="22"/>
        </w:rPr>
        <w:t>is proposal has parallels with the use of compulsory purchase powers in Europe</w:t>
      </w:r>
      <w:r w:rsidR="002036DB" w:rsidRPr="008324B0">
        <w:rPr>
          <w:rStyle w:val="FootnoteReference"/>
          <w:rFonts w:ascii="Arial" w:hAnsi="Arial" w:cs="Arial"/>
          <w:sz w:val="22"/>
          <w:szCs w:val="22"/>
        </w:rPr>
        <w:footnoteReference w:id="7"/>
      </w:r>
      <w:r w:rsidR="00883A13" w:rsidRPr="003547FC">
        <w:rPr>
          <w:rFonts w:ascii="Arial" w:hAnsi="Arial" w:cs="Arial"/>
          <w:sz w:val="22"/>
          <w:szCs w:val="22"/>
        </w:rPr>
        <w:t xml:space="preserve">. </w:t>
      </w:r>
    </w:p>
    <w:p w14:paraId="0DF6ECE9" w14:textId="77777777" w:rsidR="00B54D0D" w:rsidRPr="003547FC" w:rsidRDefault="00B54D0D" w:rsidP="003547FC">
      <w:pPr>
        <w:pStyle w:val="ListParagraph"/>
        <w:rPr>
          <w:rFonts w:ascii="Arial" w:hAnsi="Arial" w:cs="Arial"/>
          <w:b/>
          <w:i/>
          <w:sz w:val="22"/>
          <w:szCs w:val="22"/>
        </w:rPr>
      </w:pPr>
    </w:p>
    <w:p w14:paraId="0DF6ECEA" w14:textId="77777777" w:rsidR="00B54D0D" w:rsidRPr="003547FC" w:rsidRDefault="003A06CF" w:rsidP="003547FC">
      <w:pPr>
        <w:pStyle w:val="ListParagraph"/>
        <w:numPr>
          <w:ilvl w:val="0"/>
          <w:numId w:val="11"/>
        </w:numPr>
        <w:rPr>
          <w:rFonts w:ascii="Arial" w:hAnsi="Arial" w:cs="Arial"/>
          <w:sz w:val="22"/>
          <w:szCs w:val="22"/>
        </w:rPr>
      </w:pPr>
      <w:r w:rsidRPr="00294423">
        <w:rPr>
          <w:rFonts w:ascii="Arial" w:hAnsi="Arial" w:cs="Arial"/>
          <w:b/>
          <w:sz w:val="22"/>
          <w:szCs w:val="22"/>
        </w:rPr>
        <w:t>Levies on land that is considered suitable and desirable for development by virtue of its inclusion in the local plan</w:t>
      </w:r>
      <w:r w:rsidR="00FB0D03">
        <w:rPr>
          <w:rFonts w:ascii="Arial" w:hAnsi="Arial" w:cs="Arial"/>
          <w:b/>
          <w:sz w:val="22"/>
          <w:szCs w:val="22"/>
        </w:rPr>
        <w:t>,</w:t>
      </w:r>
      <w:r>
        <w:rPr>
          <w:rFonts w:ascii="Arial" w:hAnsi="Arial" w:cs="Arial"/>
          <w:sz w:val="22"/>
          <w:szCs w:val="22"/>
        </w:rPr>
        <w:t xml:space="preserve"> but that has not been built out</w:t>
      </w:r>
      <w:r w:rsidR="00FB0D03">
        <w:rPr>
          <w:rFonts w:ascii="Arial" w:hAnsi="Arial" w:cs="Arial"/>
          <w:sz w:val="22"/>
          <w:szCs w:val="22"/>
        </w:rPr>
        <w:t>,</w:t>
      </w:r>
      <w:r>
        <w:rPr>
          <w:rFonts w:ascii="Arial" w:hAnsi="Arial" w:cs="Arial"/>
          <w:sz w:val="22"/>
          <w:szCs w:val="22"/>
        </w:rPr>
        <w:t xml:space="preserve"> may also provide an option to encourage swifter housing development. </w:t>
      </w:r>
      <w:r w:rsidR="00224828">
        <w:rPr>
          <w:rFonts w:ascii="Arial" w:hAnsi="Arial" w:cs="Arial"/>
          <w:sz w:val="22"/>
          <w:szCs w:val="22"/>
        </w:rPr>
        <w:t xml:space="preserve">Kate Barker investigated </w:t>
      </w:r>
      <w:r>
        <w:rPr>
          <w:rFonts w:ascii="Arial" w:hAnsi="Arial" w:cs="Arial"/>
          <w:sz w:val="22"/>
          <w:szCs w:val="22"/>
        </w:rPr>
        <w:t>this issue i</w:t>
      </w:r>
      <w:r w:rsidR="00224828">
        <w:rPr>
          <w:rFonts w:ascii="Arial" w:hAnsi="Arial" w:cs="Arial"/>
          <w:sz w:val="22"/>
          <w:szCs w:val="22"/>
        </w:rPr>
        <w:t>n her 2004 review of housing supply</w:t>
      </w:r>
      <w:r w:rsidR="00224828">
        <w:rPr>
          <w:rStyle w:val="FootnoteReference"/>
          <w:rFonts w:ascii="Arial" w:hAnsi="Arial" w:cs="Arial"/>
          <w:sz w:val="22"/>
          <w:szCs w:val="22"/>
        </w:rPr>
        <w:footnoteReference w:id="8"/>
      </w:r>
      <w:r w:rsidR="00224828">
        <w:rPr>
          <w:rFonts w:ascii="Arial" w:hAnsi="Arial" w:cs="Arial"/>
          <w:sz w:val="22"/>
          <w:szCs w:val="22"/>
        </w:rPr>
        <w:t xml:space="preserve">.   </w:t>
      </w:r>
      <w:r w:rsidR="00FB0D03">
        <w:rPr>
          <w:rFonts w:ascii="Arial" w:hAnsi="Arial" w:cs="Arial"/>
          <w:sz w:val="22"/>
          <w:szCs w:val="22"/>
        </w:rPr>
        <w:t>As above s</w:t>
      </w:r>
      <w:r w:rsidR="00FB0D03" w:rsidRPr="003547FC">
        <w:rPr>
          <w:rFonts w:ascii="Arial" w:hAnsi="Arial" w:cs="Arial"/>
          <w:sz w:val="22"/>
          <w:szCs w:val="22"/>
        </w:rPr>
        <w:t xml:space="preserve">afeguards and exemptions would need to be put in place to </w:t>
      </w:r>
      <w:r w:rsidR="00FB0D03">
        <w:rPr>
          <w:rFonts w:ascii="Arial" w:hAnsi="Arial" w:cs="Arial"/>
          <w:sz w:val="22"/>
          <w:szCs w:val="22"/>
        </w:rPr>
        <w:t>guard against unintended consequences.</w:t>
      </w:r>
    </w:p>
    <w:p w14:paraId="0DF6ECEB" w14:textId="77777777" w:rsidR="002D04E1" w:rsidRPr="008324B0" w:rsidRDefault="002D04E1" w:rsidP="005635ED">
      <w:pPr>
        <w:rPr>
          <w:rFonts w:ascii="Arial" w:hAnsi="Arial" w:cs="Arial"/>
          <w:b/>
          <w:i/>
          <w:sz w:val="22"/>
          <w:szCs w:val="22"/>
        </w:rPr>
      </w:pPr>
    </w:p>
    <w:p w14:paraId="0DF6ECEC" w14:textId="77777777" w:rsidR="000945E9" w:rsidRPr="008324B0" w:rsidRDefault="00B54D0D" w:rsidP="000945E9">
      <w:pPr>
        <w:rPr>
          <w:rFonts w:ascii="Arial" w:hAnsi="Arial" w:cs="Arial"/>
          <w:sz w:val="22"/>
          <w:szCs w:val="22"/>
        </w:rPr>
      </w:pPr>
      <w:r>
        <w:rPr>
          <w:rFonts w:ascii="Arial" w:hAnsi="Arial" w:cs="Arial"/>
          <w:sz w:val="22"/>
          <w:szCs w:val="22"/>
        </w:rPr>
        <w:t xml:space="preserve">All </w:t>
      </w:r>
      <w:r w:rsidR="000945E9" w:rsidRPr="008324B0">
        <w:rPr>
          <w:rFonts w:ascii="Arial" w:hAnsi="Arial" w:cs="Arial"/>
          <w:sz w:val="22"/>
          <w:szCs w:val="22"/>
        </w:rPr>
        <w:t xml:space="preserve">powers should be enabling and should allow for exemptions in exceptional circumstances. For example in cases where </w:t>
      </w:r>
      <w:r w:rsidR="0093284E" w:rsidRPr="008324B0">
        <w:rPr>
          <w:rFonts w:ascii="Arial" w:hAnsi="Arial" w:cs="Arial"/>
          <w:sz w:val="22"/>
          <w:szCs w:val="22"/>
        </w:rPr>
        <w:t xml:space="preserve">developers bought </w:t>
      </w:r>
      <w:r w:rsidR="000945E9" w:rsidRPr="008324B0">
        <w:rPr>
          <w:rFonts w:ascii="Arial" w:hAnsi="Arial" w:cs="Arial"/>
          <w:sz w:val="22"/>
          <w:szCs w:val="22"/>
        </w:rPr>
        <w:t xml:space="preserve">land as part of a </w:t>
      </w:r>
      <w:r w:rsidR="000945E9" w:rsidRPr="008324B0">
        <w:rPr>
          <w:rFonts w:ascii="Arial" w:hAnsi="Arial" w:cs="Arial"/>
          <w:sz w:val="22"/>
          <w:szCs w:val="22"/>
        </w:rPr>
        <w:lastRenderedPageBreak/>
        <w:t>wider regeneration scheme which has itself stalled or been withdrawn</w:t>
      </w:r>
      <w:r w:rsidR="0093284E" w:rsidRPr="008324B0">
        <w:rPr>
          <w:rFonts w:ascii="Arial" w:hAnsi="Arial" w:cs="Arial"/>
          <w:sz w:val="22"/>
          <w:szCs w:val="22"/>
        </w:rPr>
        <w:t xml:space="preserve"> through no fault of the developer</w:t>
      </w:r>
      <w:r w:rsidR="000945E9" w:rsidRPr="008324B0">
        <w:rPr>
          <w:rFonts w:ascii="Arial" w:hAnsi="Arial" w:cs="Arial"/>
          <w:sz w:val="22"/>
          <w:szCs w:val="22"/>
        </w:rPr>
        <w:t xml:space="preserve">.  </w:t>
      </w:r>
    </w:p>
    <w:p w14:paraId="0DF6ECED" w14:textId="77777777" w:rsidR="000945E9" w:rsidRPr="008324B0" w:rsidRDefault="000945E9" w:rsidP="005635ED">
      <w:pPr>
        <w:rPr>
          <w:rFonts w:ascii="Arial" w:hAnsi="Arial" w:cs="Arial"/>
          <w:b/>
          <w:i/>
          <w:sz w:val="22"/>
          <w:szCs w:val="22"/>
        </w:rPr>
      </w:pPr>
    </w:p>
    <w:p w14:paraId="0DF6ECEE" w14:textId="77777777" w:rsidR="002D04E1" w:rsidRPr="008324B0" w:rsidRDefault="00865FAC" w:rsidP="002D04E1">
      <w:pPr>
        <w:rPr>
          <w:rFonts w:ascii="Arial" w:hAnsi="Arial" w:cs="Arial"/>
          <w:b/>
          <w:sz w:val="22"/>
          <w:szCs w:val="22"/>
          <w:u w:val="single"/>
        </w:rPr>
      </w:pPr>
      <w:proofErr w:type="gramStart"/>
      <w:r w:rsidRPr="008324B0">
        <w:rPr>
          <w:rFonts w:ascii="Arial" w:hAnsi="Arial" w:cs="Arial"/>
          <w:b/>
          <w:sz w:val="22"/>
          <w:szCs w:val="22"/>
          <w:u w:val="single"/>
        </w:rPr>
        <w:t>Securing an increase in</w:t>
      </w:r>
      <w:r w:rsidR="002D04E1" w:rsidRPr="008324B0">
        <w:rPr>
          <w:rFonts w:ascii="Arial" w:hAnsi="Arial" w:cs="Arial"/>
          <w:b/>
          <w:sz w:val="22"/>
          <w:szCs w:val="22"/>
          <w:u w:val="single"/>
        </w:rPr>
        <w:t xml:space="preserve"> house building.</w:t>
      </w:r>
      <w:proofErr w:type="gramEnd"/>
      <w:r w:rsidR="002D04E1" w:rsidRPr="008324B0">
        <w:rPr>
          <w:rFonts w:ascii="Arial" w:hAnsi="Arial" w:cs="Arial"/>
          <w:b/>
          <w:sz w:val="22"/>
          <w:szCs w:val="22"/>
          <w:u w:val="single"/>
        </w:rPr>
        <w:t xml:space="preserve"> </w:t>
      </w:r>
    </w:p>
    <w:p w14:paraId="0DF6ECEF" w14:textId="77777777" w:rsidR="005635ED" w:rsidRPr="008324B0" w:rsidRDefault="005635ED" w:rsidP="005635ED">
      <w:pPr>
        <w:rPr>
          <w:rFonts w:ascii="Arial" w:hAnsi="Arial" w:cs="Arial"/>
          <w:sz w:val="22"/>
          <w:szCs w:val="22"/>
        </w:rPr>
      </w:pPr>
      <w:r w:rsidRPr="008324B0">
        <w:rPr>
          <w:rFonts w:ascii="Arial" w:hAnsi="Arial" w:cs="Arial"/>
          <w:sz w:val="22"/>
          <w:szCs w:val="22"/>
        </w:rPr>
        <w:t>There are opportunities for</w:t>
      </w:r>
      <w:r w:rsidR="00865FAC" w:rsidRPr="008324B0">
        <w:rPr>
          <w:rFonts w:ascii="Arial" w:hAnsi="Arial" w:cs="Arial"/>
          <w:sz w:val="22"/>
          <w:szCs w:val="22"/>
        </w:rPr>
        <w:t xml:space="preserve"> all Housing Authorities</w:t>
      </w:r>
      <w:r w:rsidRPr="008324B0">
        <w:rPr>
          <w:rFonts w:ascii="Arial" w:hAnsi="Arial" w:cs="Arial"/>
          <w:sz w:val="22"/>
          <w:szCs w:val="22"/>
        </w:rPr>
        <w:t xml:space="preserve"> to deliver, support, attract and underpin housing investment. </w:t>
      </w:r>
    </w:p>
    <w:p w14:paraId="0DF6ECF0" w14:textId="77777777" w:rsidR="005635ED" w:rsidRPr="008324B0" w:rsidRDefault="005635ED" w:rsidP="005635ED">
      <w:pPr>
        <w:rPr>
          <w:rFonts w:ascii="Arial" w:hAnsi="Arial" w:cs="Arial"/>
          <w:sz w:val="22"/>
          <w:szCs w:val="22"/>
        </w:rPr>
      </w:pPr>
    </w:p>
    <w:p w14:paraId="0DF6ECF1" w14:textId="77777777" w:rsidR="005635ED" w:rsidRPr="008324B0" w:rsidRDefault="005635ED" w:rsidP="005635ED">
      <w:pPr>
        <w:rPr>
          <w:rFonts w:ascii="Arial" w:hAnsi="Arial" w:cs="Arial"/>
          <w:b/>
          <w:sz w:val="22"/>
          <w:szCs w:val="22"/>
        </w:rPr>
      </w:pPr>
      <w:r w:rsidRPr="008324B0">
        <w:rPr>
          <w:rFonts w:ascii="Arial" w:hAnsi="Arial" w:cs="Arial"/>
          <w:sz w:val="22"/>
          <w:szCs w:val="22"/>
        </w:rPr>
        <w:t xml:space="preserve">For all authorities, using public land effectively can increase the viability of development and attract private investment in housing. </w:t>
      </w:r>
      <w:r w:rsidR="00660308" w:rsidRPr="008324B0">
        <w:rPr>
          <w:rFonts w:ascii="Arial" w:hAnsi="Arial" w:cs="Arial"/>
          <w:sz w:val="22"/>
          <w:szCs w:val="22"/>
        </w:rPr>
        <w:t>98% of respondents to a recent LGA survey plan to use their own land to bring forward housing development in the next five years</w:t>
      </w:r>
      <w:r w:rsidRPr="008324B0">
        <w:rPr>
          <w:rStyle w:val="FootnoteReference"/>
          <w:rFonts w:ascii="Arial" w:hAnsi="Arial" w:cs="Arial"/>
          <w:sz w:val="22"/>
          <w:szCs w:val="22"/>
        </w:rPr>
        <w:footnoteReference w:id="9"/>
      </w:r>
      <w:r w:rsidRPr="008324B0">
        <w:rPr>
          <w:rFonts w:ascii="Arial" w:hAnsi="Arial" w:cs="Arial"/>
          <w:sz w:val="22"/>
          <w:szCs w:val="22"/>
        </w:rPr>
        <w:t>. A number of councils have made strides to pool land assets with central government departments and agencies</w:t>
      </w:r>
      <w:r w:rsidR="00FB77AF" w:rsidRPr="008324B0">
        <w:rPr>
          <w:rFonts w:ascii="Arial" w:hAnsi="Arial" w:cs="Arial"/>
          <w:sz w:val="22"/>
          <w:szCs w:val="22"/>
        </w:rPr>
        <w:t xml:space="preserve"> and this work should be extended</w:t>
      </w:r>
      <w:r w:rsidRPr="008324B0">
        <w:rPr>
          <w:rFonts w:ascii="Arial" w:hAnsi="Arial" w:cs="Arial"/>
          <w:sz w:val="22"/>
          <w:szCs w:val="22"/>
        </w:rPr>
        <w:t>.</w:t>
      </w:r>
      <w:r w:rsidRPr="008324B0">
        <w:rPr>
          <w:rFonts w:ascii="Arial" w:hAnsi="Arial" w:cs="Arial"/>
          <w:b/>
          <w:sz w:val="22"/>
          <w:szCs w:val="22"/>
        </w:rPr>
        <w:t xml:space="preserve"> This should include the transfer of land to councils</w:t>
      </w:r>
      <w:r w:rsidR="0004221E" w:rsidRPr="008324B0">
        <w:rPr>
          <w:rFonts w:ascii="Arial" w:hAnsi="Arial" w:cs="Arial"/>
          <w:b/>
          <w:sz w:val="22"/>
          <w:szCs w:val="22"/>
        </w:rPr>
        <w:t xml:space="preserve"> in order to allow simpler decision making so that development can be brought forward more quickly</w:t>
      </w:r>
      <w:r w:rsidRPr="008324B0">
        <w:rPr>
          <w:rFonts w:ascii="Arial" w:hAnsi="Arial" w:cs="Arial"/>
          <w:b/>
          <w:sz w:val="22"/>
          <w:szCs w:val="22"/>
        </w:rPr>
        <w:t xml:space="preserve">. </w:t>
      </w:r>
    </w:p>
    <w:p w14:paraId="0DF6ECF2" w14:textId="77777777" w:rsidR="00865FAC" w:rsidRPr="008324B0" w:rsidRDefault="00865FAC" w:rsidP="005635ED">
      <w:pPr>
        <w:rPr>
          <w:rFonts w:ascii="Arial" w:hAnsi="Arial" w:cs="Arial"/>
          <w:b/>
          <w:sz w:val="22"/>
          <w:szCs w:val="22"/>
        </w:rPr>
      </w:pPr>
      <w:r w:rsidRPr="008324B0">
        <w:rPr>
          <w:rFonts w:ascii="Arial" w:hAnsi="Arial" w:cs="Arial"/>
          <w:noProof/>
          <w:sz w:val="22"/>
          <w:szCs w:val="22"/>
        </w:rPr>
        <mc:AlternateContent>
          <mc:Choice Requires="wps">
            <w:drawing>
              <wp:anchor distT="0" distB="0" distL="114300" distR="114300" simplePos="0" relativeHeight="251625472" behindDoc="0" locked="0" layoutInCell="1" allowOverlap="1" wp14:anchorId="0DF6ED63" wp14:editId="0DF6ED64">
                <wp:simplePos x="0" y="0"/>
                <wp:positionH relativeFrom="column">
                  <wp:posOffset>-19050</wp:posOffset>
                </wp:positionH>
                <wp:positionV relativeFrom="paragraph">
                  <wp:posOffset>107315</wp:posOffset>
                </wp:positionV>
                <wp:extent cx="5238750" cy="1276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6350"/>
                        </a:xfrm>
                        <a:prstGeom prst="rect">
                          <a:avLst/>
                        </a:prstGeom>
                        <a:solidFill>
                          <a:srgbClr val="FFFFFF"/>
                        </a:solidFill>
                        <a:ln w="9525">
                          <a:solidFill>
                            <a:srgbClr val="000000"/>
                          </a:solidFill>
                          <a:miter lim="800000"/>
                          <a:headEnd/>
                          <a:tailEnd/>
                        </a:ln>
                      </wps:spPr>
                      <wps:txbx>
                        <w:txbxContent>
                          <w:p w14:paraId="0DF6EDB3" w14:textId="77777777" w:rsidR="00FE2216" w:rsidRPr="00FE2216" w:rsidRDefault="00FE2216" w:rsidP="00FE2216">
                            <w:pPr>
                              <w:rPr>
                                <w:rFonts w:ascii="Arial" w:hAnsi="Arial" w:cs="Arial"/>
                                <w:sz w:val="22"/>
                                <w:szCs w:val="22"/>
                              </w:rPr>
                            </w:pPr>
                            <w:r w:rsidRPr="00FE2216">
                              <w:rPr>
                                <w:rFonts w:ascii="Arial" w:hAnsi="Arial" w:cs="Arial"/>
                                <w:sz w:val="22"/>
                                <w:szCs w:val="22"/>
                              </w:rPr>
                              <w:t xml:space="preserve">The </w:t>
                            </w:r>
                            <w:r w:rsidRPr="00FE2216">
                              <w:rPr>
                                <w:rFonts w:ascii="Arial" w:hAnsi="Arial" w:cs="Arial"/>
                                <w:b/>
                                <w:sz w:val="22"/>
                                <w:szCs w:val="22"/>
                              </w:rPr>
                              <w:t xml:space="preserve">Manchester City Deal </w:t>
                            </w:r>
                            <w:r w:rsidRPr="00FE2216">
                              <w:rPr>
                                <w:rFonts w:ascii="Arial" w:hAnsi="Arial" w:cs="Arial"/>
                                <w:sz w:val="22"/>
                                <w:szCs w:val="22"/>
                              </w:rPr>
                              <w:t xml:space="preserve">establishes a Housing Investment Board, with Government, to manage a development strategy and effectively use national funds, local investment and public assets to boost housing development. A senior HCA representative will sit on the board and integrate HCA schemes </w:t>
                            </w:r>
                            <w:r>
                              <w:rPr>
                                <w:rFonts w:ascii="Arial" w:hAnsi="Arial" w:cs="Arial"/>
                                <w:sz w:val="22"/>
                                <w:szCs w:val="22"/>
                              </w:rPr>
                              <w:t xml:space="preserve">and assets </w:t>
                            </w:r>
                            <w:r w:rsidRPr="00FE2216">
                              <w:rPr>
                                <w:rFonts w:ascii="Arial" w:hAnsi="Arial" w:cs="Arial"/>
                                <w:sz w:val="22"/>
                                <w:szCs w:val="22"/>
                              </w:rPr>
                              <w:t xml:space="preserve">as part of this joint approach. </w:t>
                            </w:r>
                            <w:r>
                              <w:rPr>
                                <w:rFonts w:ascii="Arial" w:hAnsi="Arial" w:cs="Arial"/>
                                <w:sz w:val="22"/>
                                <w:szCs w:val="22"/>
                              </w:rPr>
                              <w:t>This will m</w:t>
                            </w:r>
                            <w:r w:rsidRPr="00FE2216">
                              <w:rPr>
                                <w:rFonts w:ascii="Arial" w:hAnsi="Arial" w:cs="Arial"/>
                                <w:sz w:val="22"/>
                                <w:szCs w:val="22"/>
                              </w:rPr>
                              <w:t xml:space="preserve">aximise the potential to deliver new homes using the ‘build now-pay later’ principle, leading to an estimated 5,000 – 7,000 new homes by 2017. </w:t>
                            </w:r>
                            <w:r w:rsidRPr="00FE2216">
                              <w:rPr>
                                <w:rFonts w:ascii="Arial" w:hAnsi="Arial" w:cs="Arial"/>
                                <w:sz w:val="22"/>
                                <w:szCs w:val="22"/>
                              </w:rPr>
                              <w:cr/>
                            </w:r>
                          </w:p>
                          <w:p w14:paraId="0DF6EDB4" w14:textId="77777777" w:rsidR="00FE2216" w:rsidRDefault="00FE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45pt;width:412.5pt;height:10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sP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">
                <v:textbox>
                  <w:txbxContent>
                    <w:p w:rsidR="00FE2216" w:rsidRPr="00FE2216" w:rsidRDefault="00FE2216" w:rsidP="00FE2216">
                      <w:pPr>
                        <w:rPr>
                          <w:rFonts w:ascii="Arial" w:hAnsi="Arial" w:cs="Arial"/>
                          <w:sz w:val="22"/>
                          <w:szCs w:val="22"/>
                        </w:rPr>
                      </w:pPr>
                      <w:r w:rsidRPr="00FE2216">
                        <w:rPr>
                          <w:rFonts w:ascii="Arial" w:hAnsi="Arial" w:cs="Arial"/>
                          <w:sz w:val="22"/>
                          <w:szCs w:val="22"/>
                        </w:rPr>
                        <w:t xml:space="preserve">The </w:t>
                      </w:r>
                      <w:r w:rsidRPr="00FE2216">
                        <w:rPr>
                          <w:rFonts w:ascii="Arial" w:hAnsi="Arial" w:cs="Arial"/>
                          <w:b/>
                          <w:sz w:val="22"/>
                          <w:szCs w:val="22"/>
                        </w:rPr>
                        <w:t xml:space="preserve">Manchester City Deal </w:t>
                      </w:r>
                      <w:r w:rsidRPr="00FE2216">
                        <w:rPr>
                          <w:rFonts w:ascii="Arial" w:hAnsi="Arial" w:cs="Arial"/>
                          <w:sz w:val="22"/>
                          <w:szCs w:val="22"/>
                        </w:rPr>
                        <w:t xml:space="preserve">establishes a Housing Investment Board, with Government, to manage a development strategy and effectively use national funds, local investment and public assets to boost housing development. A senior HCA representative will sit on the board and integrate HCA schemes </w:t>
                      </w:r>
                      <w:r>
                        <w:rPr>
                          <w:rFonts w:ascii="Arial" w:hAnsi="Arial" w:cs="Arial"/>
                          <w:sz w:val="22"/>
                          <w:szCs w:val="22"/>
                        </w:rPr>
                        <w:t xml:space="preserve">and assets </w:t>
                      </w:r>
                      <w:r w:rsidRPr="00FE2216">
                        <w:rPr>
                          <w:rFonts w:ascii="Arial" w:hAnsi="Arial" w:cs="Arial"/>
                          <w:sz w:val="22"/>
                          <w:szCs w:val="22"/>
                        </w:rPr>
                        <w:t xml:space="preserve">as part of this joint approach. </w:t>
                      </w:r>
                      <w:r>
                        <w:rPr>
                          <w:rFonts w:ascii="Arial" w:hAnsi="Arial" w:cs="Arial"/>
                          <w:sz w:val="22"/>
                          <w:szCs w:val="22"/>
                        </w:rPr>
                        <w:t>This will m</w:t>
                      </w:r>
                      <w:r w:rsidRPr="00FE2216">
                        <w:rPr>
                          <w:rFonts w:ascii="Arial" w:hAnsi="Arial" w:cs="Arial"/>
                          <w:sz w:val="22"/>
                          <w:szCs w:val="22"/>
                        </w:rPr>
                        <w:t xml:space="preserve">aximise the potential to deliver new homes using the ‘build now-pay later’ principle, leading to an estimated 5,000 – 7,000 new homes by 2017. </w:t>
                      </w:r>
                      <w:r w:rsidRPr="00FE2216">
                        <w:rPr>
                          <w:rFonts w:ascii="Arial" w:hAnsi="Arial" w:cs="Arial"/>
                          <w:sz w:val="22"/>
                          <w:szCs w:val="22"/>
                        </w:rPr>
                        <w:cr/>
                      </w:r>
                    </w:p>
                    <w:p w:rsidR="00FE2216" w:rsidRDefault="00FE2216"/>
                  </w:txbxContent>
                </v:textbox>
              </v:shape>
            </w:pict>
          </mc:Fallback>
        </mc:AlternateContent>
      </w:r>
    </w:p>
    <w:p w14:paraId="0DF6ECF3" w14:textId="77777777" w:rsidR="00865FAC" w:rsidRPr="008324B0" w:rsidRDefault="00865FAC" w:rsidP="005635ED">
      <w:pPr>
        <w:rPr>
          <w:rFonts w:ascii="Arial" w:hAnsi="Arial" w:cs="Arial"/>
          <w:b/>
          <w:sz w:val="22"/>
          <w:szCs w:val="22"/>
        </w:rPr>
      </w:pPr>
    </w:p>
    <w:p w14:paraId="0DF6ECF4" w14:textId="77777777" w:rsidR="00865FAC" w:rsidRPr="008324B0" w:rsidRDefault="00865FAC" w:rsidP="005635ED">
      <w:pPr>
        <w:rPr>
          <w:rFonts w:ascii="Arial" w:hAnsi="Arial" w:cs="Arial"/>
          <w:b/>
          <w:sz w:val="22"/>
          <w:szCs w:val="22"/>
        </w:rPr>
      </w:pPr>
    </w:p>
    <w:p w14:paraId="0DF6ECF5" w14:textId="77777777" w:rsidR="00865FAC" w:rsidRPr="008324B0" w:rsidRDefault="00865FAC" w:rsidP="005635ED">
      <w:pPr>
        <w:rPr>
          <w:rFonts w:ascii="Arial" w:hAnsi="Arial" w:cs="Arial"/>
          <w:b/>
          <w:sz w:val="22"/>
          <w:szCs w:val="22"/>
        </w:rPr>
      </w:pPr>
    </w:p>
    <w:p w14:paraId="0DF6ECF6" w14:textId="77777777" w:rsidR="00865FAC" w:rsidRPr="008324B0" w:rsidRDefault="00865FAC" w:rsidP="005635ED">
      <w:pPr>
        <w:rPr>
          <w:rFonts w:ascii="Arial" w:hAnsi="Arial" w:cs="Arial"/>
          <w:b/>
          <w:sz w:val="22"/>
          <w:szCs w:val="22"/>
        </w:rPr>
      </w:pPr>
    </w:p>
    <w:p w14:paraId="0DF6ECF7" w14:textId="77777777" w:rsidR="00865FAC" w:rsidRPr="008324B0" w:rsidRDefault="00865FAC" w:rsidP="005635ED">
      <w:pPr>
        <w:rPr>
          <w:rFonts w:ascii="Arial" w:hAnsi="Arial" w:cs="Arial"/>
          <w:b/>
          <w:sz w:val="22"/>
          <w:szCs w:val="22"/>
        </w:rPr>
      </w:pPr>
    </w:p>
    <w:p w14:paraId="0DF6ECF8" w14:textId="77777777" w:rsidR="00865FAC" w:rsidRPr="008324B0" w:rsidRDefault="00865FAC" w:rsidP="005635ED">
      <w:pPr>
        <w:rPr>
          <w:rFonts w:ascii="Arial" w:hAnsi="Arial" w:cs="Arial"/>
          <w:sz w:val="22"/>
          <w:szCs w:val="22"/>
        </w:rPr>
      </w:pPr>
    </w:p>
    <w:p w14:paraId="0DF6ECF9" w14:textId="77777777" w:rsidR="005635ED" w:rsidRPr="008324B0" w:rsidRDefault="005635ED" w:rsidP="005635ED">
      <w:pPr>
        <w:rPr>
          <w:rFonts w:ascii="Arial" w:hAnsi="Arial" w:cs="Arial"/>
          <w:sz w:val="22"/>
          <w:szCs w:val="22"/>
        </w:rPr>
      </w:pPr>
    </w:p>
    <w:p w14:paraId="0DF6ECFA" w14:textId="77777777" w:rsidR="00FE2216" w:rsidRPr="008324B0" w:rsidRDefault="00FE2216" w:rsidP="005635ED">
      <w:pPr>
        <w:rPr>
          <w:rFonts w:ascii="Arial" w:hAnsi="Arial" w:cs="Arial"/>
          <w:sz w:val="22"/>
          <w:szCs w:val="22"/>
        </w:rPr>
      </w:pPr>
    </w:p>
    <w:p w14:paraId="0DF6ECFB" w14:textId="77777777" w:rsidR="005635ED" w:rsidRPr="008324B0" w:rsidRDefault="00E069D3" w:rsidP="005635ED">
      <w:pPr>
        <w:rPr>
          <w:rFonts w:ascii="Arial" w:hAnsi="Arial" w:cs="Arial"/>
          <w:sz w:val="22"/>
          <w:szCs w:val="22"/>
        </w:rPr>
      </w:pPr>
      <w:r w:rsidRPr="008324B0">
        <w:rPr>
          <w:rFonts w:ascii="Arial" w:hAnsi="Arial" w:cs="Arial"/>
          <w:sz w:val="22"/>
          <w:szCs w:val="22"/>
        </w:rPr>
        <w:t>Over 80% of respondents to a recent LGA survey indicated that they were planning to work in partnership to deliver new housing in the next five years</w:t>
      </w:r>
      <w:r w:rsidRPr="008324B0">
        <w:rPr>
          <w:rStyle w:val="FootnoteReference"/>
          <w:rFonts w:ascii="Arial" w:hAnsi="Arial" w:cs="Arial"/>
          <w:sz w:val="22"/>
          <w:szCs w:val="22"/>
        </w:rPr>
        <w:footnoteReference w:id="10"/>
      </w:r>
      <w:r w:rsidRPr="008324B0">
        <w:rPr>
          <w:rFonts w:ascii="Arial" w:hAnsi="Arial" w:cs="Arial"/>
          <w:sz w:val="22"/>
          <w:szCs w:val="22"/>
        </w:rPr>
        <w:t xml:space="preserve">. </w:t>
      </w:r>
      <w:r w:rsidR="00617364" w:rsidRPr="008324B0">
        <w:rPr>
          <w:rFonts w:ascii="Arial" w:hAnsi="Arial" w:cs="Arial"/>
          <w:sz w:val="22"/>
          <w:szCs w:val="22"/>
        </w:rPr>
        <w:t>Twenty</w:t>
      </w:r>
      <w:r w:rsidR="001B6125" w:rsidRPr="008324B0">
        <w:rPr>
          <w:rFonts w:ascii="Arial" w:hAnsi="Arial" w:cs="Arial"/>
          <w:sz w:val="22"/>
          <w:szCs w:val="22"/>
        </w:rPr>
        <w:t xml:space="preserve"> </w:t>
      </w:r>
      <w:r w:rsidR="00340E74" w:rsidRPr="008324B0">
        <w:rPr>
          <w:rFonts w:ascii="Arial" w:hAnsi="Arial" w:cs="Arial"/>
          <w:sz w:val="22"/>
          <w:szCs w:val="22"/>
        </w:rPr>
        <w:t xml:space="preserve">four councils indicated that they planned to deliver over 7,000 homes in partnership over the next five years. Using these figures we can estimate that all </w:t>
      </w:r>
      <w:r w:rsidR="005635ED" w:rsidRPr="008324B0">
        <w:rPr>
          <w:rFonts w:ascii="Arial" w:hAnsi="Arial" w:cs="Arial"/>
          <w:sz w:val="22"/>
          <w:szCs w:val="22"/>
        </w:rPr>
        <w:t xml:space="preserve">councils </w:t>
      </w:r>
      <w:r w:rsidR="00340E74" w:rsidRPr="008324B0">
        <w:rPr>
          <w:rFonts w:ascii="Arial" w:hAnsi="Arial" w:cs="Arial"/>
          <w:sz w:val="22"/>
          <w:szCs w:val="22"/>
        </w:rPr>
        <w:t xml:space="preserve">in England plan to </w:t>
      </w:r>
      <w:r w:rsidR="00A51068" w:rsidRPr="008324B0">
        <w:rPr>
          <w:rFonts w:ascii="Arial" w:hAnsi="Arial" w:cs="Arial"/>
          <w:sz w:val="22"/>
          <w:szCs w:val="22"/>
        </w:rPr>
        <w:t xml:space="preserve">deliver </w:t>
      </w:r>
      <w:r w:rsidR="00B25A62" w:rsidRPr="008324B0">
        <w:rPr>
          <w:rFonts w:ascii="Arial" w:hAnsi="Arial" w:cs="Arial"/>
          <w:sz w:val="22"/>
          <w:szCs w:val="22"/>
        </w:rPr>
        <w:t>77</w:t>
      </w:r>
      <w:r w:rsidR="005635ED" w:rsidRPr="008324B0">
        <w:rPr>
          <w:rFonts w:ascii="Arial" w:hAnsi="Arial" w:cs="Arial"/>
          <w:sz w:val="22"/>
          <w:szCs w:val="22"/>
        </w:rPr>
        <w:t xml:space="preserve">,000 </w:t>
      </w:r>
      <w:r w:rsidR="00A51068" w:rsidRPr="008324B0">
        <w:rPr>
          <w:rFonts w:ascii="Arial" w:hAnsi="Arial" w:cs="Arial"/>
          <w:sz w:val="22"/>
          <w:szCs w:val="22"/>
        </w:rPr>
        <w:t>new homes in partnership over the next 5 years</w:t>
      </w:r>
      <w:bookmarkStart w:id="0" w:name="_Ref381949168"/>
      <w:r w:rsidR="005635ED" w:rsidRPr="008324B0">
        <w:rPr>
          <w:rStyle w:val="FootnoteReference"/>
          <w:rFonts w:ascii="Arial" w:hAnsi="Arial" w:cs="Arial"/>
          <w:sz w:val="22"/>
          <w:szCs w:val="22"/>
        </w:rPr>
        <w:footnoteReference w:id="11"/>
      </w:r>
      <w:bookmarkEnd w:id="0"/>
      <w:r w:rsidR="005635ED" w:rsidRPr="008324B0">
        <w:rPr>
          <w:rFonts w:ascii="Arial" w:hAnsi="Arial" w:cs="Arial"/>
          <w:sz w:val="22"/>
          <w:szCs w:val="22"/>
        </w:rPr>
        <w:t xml:space="preserve">. The LGA’s recently published case study guide provides examples of innovative approaches and is attached to this submission.  </w:t>
      </w:r>
    </w:p>
    <w:p w14:paraId="0DF6ECFD" w14:textId="3704F9ED" w:rsidR="005635ED" w:rsidRPr="008324B0" w:rsidRDefault="005F6F30" w:rsidP="005635ED">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27520" behindDoc="0" locked="0" layoutInCell="1" allowOverlap="1" wp14:anchorId="0DF6ED65" wp14:editId="54F4CA8B">
                <wp:simplePos x="0" y="0"/>
                <wp:positionH relativeFrom="column">
                  <wp:posOffset>-66040</wp:posOffset>
                </wp:positionH>
                <wp:positionV relativeFrom="paragraph">
                  <wp:posOffset>106045</wp:posOffset>
                </wp:positionV>
                <wp:extent cx="5220970" cy="16954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695450"/>
                        </a:xfrm>
                        <a:prstGeom prst="rect">
                          <a:avLst/>
                        </a:prstGeom>
                        <a:solidFill>
                          <a:srgbClr val="FFFFFF"/>
                        </a:solidFill>
                        <a:ln w="9525">
                          <a:solidFill>
                            <a:srgbClr val="000000"/>
                          </a:solidFill>
                          <a:miter lim="800000"/>
                          <a:headEnd/>
                          <a:tailEnd/>
                        </a:ln>
                      </wps:spPr>
                      <wps:txbx>
                        <w:txbxContent>
                          <w:p w14:paraId="0DF6EDB5" w14:textId="77777777" w:rsidR="00FE2216" w:rsidRPr="00FE2216" w:rsidRDefault="00FE2216" w:rsidP="00FE2216">
                            <w:pPr>
                              <w:rPr>
                                <w:rFonts w:ascii="Arial" w:hAnsi="Arial" w:cs="Arial"/>
                                <w:sz w:val="22"/>
                                <w:szCs w:val="22"/>
                              </w:rPr>
                            </w:pPr>
                            <w:bookmarkStart w:id="1" w:name="_GoBack"/>
                            <w:r w:rsidRPr="00FE2216">
                              <w:rPr>
                                <w:rFonts w:ascii="Arial" w:hAnsi="Arial" w:cs="Arial"/>
                                <w:sz w:val="22"/>
                                <w:szCs w:val="22"/>
                              </w:rPr>
                              <w:t xml:space="preserve">The </w:t>
                            </w:r>
                            <w:r w:rsidRPr="00FE2216">
                              <w:rPr>
                                <w:rFonts w:ascii="Arial" w:hAnsi="Arial" w:cs="Arial"/>
                                <w:b/>
                                <w:sz w:val="22"/>
                                <w:szCs w:val="22"/>
                              </w:rPr>
                              <w:t>Gateshead Regeneration Partnership</w:t>
                            </w:r>
                            <w:r w:rsidRPr="00FE2216">
                              <w:rPr>
                                <w:rFonts w:ascii="Arial" w:hAnsi="Arial" w:cs="Arial"/>
                                <w:sz w:val="22"/>
                                <w:szCs w:val="22"/>
                              </w:rPr>
                              <w:t xml:space="preserve"> between Gateshead Council and Evolution Gateshead will deliver 2,400 homes over the next 15 years. The Council is using its land assets to sec</w:t>
                            </w:r>
                            <w:r>
                              <w:rPr>
                                <w:rFonts w:ascii="Arial" w:hAnsi="Arial" w:cs="Arial"/>
                                <w:sz w:val="22"/>
                                <w:szCs w:val="22"/>
                              </w:rPr>
                              <w:t>ure private finance through a</w:t>
                            </w:r>
                            <w:r w:rsidRPr="00FE2216">
                              <w:rPr>
                                <w:rFonts w:ascii="Arial" w:hAnsi="Arial" w:cs="Arial"/>
                                <w:sz w:val="22"/>
                                <w:szCs w:val="22"/>
                              </w:rPr>
                              <w:t xml:space="preserve"> Local Asset Based Vehicle. Sites are being ‘bundled’ together in groups of three or so where the sites with a positive value will cross-subsidise those with a negative value and thereby ensure development across the bundle.</w:t>
                            </w:r>
                          </w:p>
                          <w:p w14:paraId="0DF6EDB6" w14:textId="77777777" w:rsidR="00FE2216" w:rsidRPr="00FE2216" w:rsidRDefault="00FE2216" w:rsidP="00FE2216">
                            <w:pPr>
                              <w:rPr>
                                <w:rFonts w:ascii="Arial" w:hAnsi="Arial" w:cs="Arial"/>
                                <w:sz w:val="22"/>
                                <w:szCs w:val="22"/>
                              </w:rPr>
                            </w:pPr>
                          </w:p>
                          <w:p w14:paraId="0DF6EDB7" w14:textId="77777777" w:rsidR="00FE2216" w:rsidRPr="00FE2216" w:rsidRDefault="00FE2216" w:rsidP="00FE2216">
                            <w:pPr>
                              <w:rPr>
                                <w:rFonts w:ascii="Arial" w:hAnsi="Arial" w:cs="Arial"/>
                                <w:sz w:val="22"/>
                                <w:szCs w:val="22"/>
                              </w:rPr>
                            </w:pPr>
                            <w:r w:rsidRPr="00FE2216">
                              <w:rPr>
                                <w:rFonts w:ascii="Arial" w:hAnsi="Arial" w:cs="Arial"/>
                                <w:sz w:val="22"/>
                                <w:szCs w:val="22"/>
                              </w:rPr>
                              <w:t xml:space="preserve">The development will create local employment and economic opportunities: 25% of employees working on the project will be from Gateshead and 25% of the value of supply chain opportunities will go to Gateshead businesses. </w:t>
                            </w:r>
                          </w:p>
                          <w:bookmarkEnd w:id="1"/>
                          <w:p w14:paraId="0DF6EDB8" w14:textId="77777777" w:rsidR="00FE2216" w:rsidRDefault="00FE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pt;margin-top:8.35pt;width:411.1pt;height:13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">
                <v:textbox>
                  <w:txbxContent>
                    <w:p w14:paraId="0DF6EDB5" w14:textId="77777777" w:rsidR="00FE2216" w:rsidRPr="00FE2216" w:rsidRDefault="00FE2216" w:rsidP="00FE2216">
                      <w:pPr>
                        <w:rPr>
                          <w:rFonts w:ascii="Arial" w:hAnsi="Arial" w:cs="Arial"/>
                          <w:sz w:val="22"/>
                          <w:szCs w:val="22"/>
                        </w:rPr>
                      </w:pPr>
                      <w:bookmarkStart w:id="2" w:name="_GoBack"/>
                      <w:r w:rsidRPr="00FE2216">
                        <w:rPr>
                          <w:rFonts w:ascii="Arial" w:hAnsi="Arial" w:cs="Arial"/>
                          <w:sz w:val="22"/>
                          <w:szCs w:val="22"/>
                        </w:rPr>
                        <w:t xml:space="preserve">The </w:t>
                      </w:r>
                      <w:r w:rsidRPr="00FE2216">
                        <w:rPr>
                          <w:rFonts w:ascii="Arial" w:hAnsi="Arial" w:cs="Arial"/>
                          <w:b/>
                          <w:sz w:val="22"/>
                          <w:szCs w:val="22"/>
                        </w:rPr>
                        <w:t>Gateshead Regeneration Partnership</w:t>
                      </w:r>
                      <w:r w:rsidRPr="00FE2216">
                        <w:rPr>
                          <w:rFonts w:ascii="Arial" w:hAnsi="Arial" w:cs="Arial"/>
                          <w:sz w:val="22"/>
                          <w:szCs w:val="22"/>
                        </w:rPr>
                        <w:t xml:space="preserve"> between Gateshead Council and Evolution Gateshead will deliver 2,400 homes over the next 15 years. The Council is using its land assets to sec</w:t>
                      </w:r>
                      <w:r>
                        <w:rPr>
                          <w:rFonts w:ascii="Arial" w:hAnsi="Arial" w:cs="Arial"/>
                          <w:sz w:val="22"/>
                          <w:szCs w:val="22"/>
                        </w:rPr>
                        <w:t>ure private finance through a</w:t>
                      </w:r>
                      <w:r w:rsidRPr="00FE2216">
                        <w:rPr>
                          <w:rFonts w:ascii="Arial" w:hAnsi="Arial" w:cs="Arial"/>
                          <w:sz w:val="22"/>
                          <w:szCs w:val="22"/>
                        </w:rPr>
                        <w:t xml:space="preserve"> Local Asset Based Vehicle. Sites are being ‘bundled’ together in groups of three or so where the sites with a positive value will cross-subsidise those with a negative value and thereby ensure development across the bundle.</w:t>
                      </w:r>
                    </w:p>
                    <w:p w14:paraId="0DF6EDB6" w14:textId="77777777" w:rsidR="00FE2216" w:rsidRPr="00FE2216" w:rsidRDefault="00FE2216" w:rsidP="00FE2216">
                      <w:pPr>
                        <w:rPr>
                          <w:rFonts w:ascii="Arial" w:hAnsi="Arial" w:cs="Arial"/>
                          <w:sz w:val="22"/>
                          <w:szCs w:val="22"/>
                        </w:rPr>
                      </w:pPr>
                    </w:p>
                    <w:p w14:paraId="0DF6EDB7" w14:textId="77777777" w:rsidR="00FE2216" w:rsidRPr="00FE2216" w:rsidRDefault="00FE2216" w:rsidP="00FE2216">
                      <w:pPr>
                        <w:rPr>
                          <w:rFonts w:ascii="Arial" w:hAnsi="Arial" w:cs="Arial"/>
                          <w:sz w:val="22"/>
                          <w:szCs w:val="22"/>
                        </w:rPr>
                      </w:pPr>
                      <w:r w:rsidRPr="00FE2216">
                        <w:rPr>
                          <w:rFonts w:ascii="Arial" w:hAnsi="Arial" w:cs="Arial"/>
                          <w:sz w:val="22"/>
                          <w:szCs w:val="22"/>
                        </w:rPr>
                        <w:t xml:space="preserve">The development will create local employment and economic opportunities: 25% of employees working on the project will be from Gateshead and 25% of the value of supply chain opportunities will go to Gateshead businesses. </w:t>
                      </w:r>
                    </w:p>
                    <w:bookmarkEnd w:id="2"/>
                    <w:p w14:paraId="0DF6EDB8" w14:textId="77777777" w:rsidR="00FE2216" w:rsidRDefault="00FE2216"/>
                  </w:txbxContent>
                </v:textbox>
              </v:shape>
            </w:pict>
          </mc:Fallback>
        </mc:AlternateContent>
      </w:r>
    </w:p>
    <w:p w14:paraId="0DF6ECFE" w14:textId="77777777" w:rsidR="00FE2216" w:rsidRPr="008324B0" w:rsidRDefault="00FE2216" w:rsidP="005635ED">
      <w:pPr>
        <w:rPr>
          <w:rFonts w:ascii="Arial" w:hAnsi="Arial" w:cs="Arial"/>
          <w:sz w:val="22"/>
          <w:szCs w:val="22"/>
        </w:rPr>
      </w:pPr>
    </w:p>
    <w:p w14:paraId="0DF6ECFF" w14:textId="77777777" w:rsidR="00FE2216" w:rsidRPr="008324B0" w:rsidRDefault="00FE2216" w:rsidP="005635ED">
      <w:pPr>
        <w:rPr>
          <w:rFonts w:ascii="Arial" w:hAnsi="Arial" w:cs="Arial"/>
          <w:sz w:val="22"/>
          <w:szCs w:val="22"/>
        </w:rPr>
      </w:pPr>
    </w:p>
    <w:p w14:paraId="0DF6ED00" w14:textId="77777777" w:rsidR="00FE2216" w:rsidRPr="008324B0" w:rsidRDefault="00FE2216" w:rsidP="005635ED">
      <w:pPr>
        <w:rPr>
          <w:rFonts w:ascii="Arial" w:hAnsi="Arial" w:cs="Arial"/>
          <w:sz w:val="22"/>
          <w:szCs w:val="22"/>
        </w:rPr>
      </w:pPr>
    </w:p>
    <w:p w14:paraId="0DF6ED01" w14:textId="77777777" w:rsidR="00FE2216" w:rsidRPr="008324B0" w:rsidRDefault="00FE2216" w:rsidP="005635ED">
      <w:pPr>
        <w:rPr>
          <w:rFonts w:ascii="Arial" w:hAnsi="Arial" w:cs="Arial"/>
          <w:sz w:val="22"/>
          <w:szCs w:val="22"/>
        </w:rPr>
      </w:pPr>
    </w:p>
    <w:p w14:paraId="0DF6ED02" w14:textId="7596D8B8" w:rsidR="00FE2216" w:rsidRPr="008324B0" w:rsidRDefault="00FE2216" w:rsidP="005635ED">
      <w:pPr>
        <w:rPr>
          <w:rFonts w:ascii="Arial" w:hAnsi="Arial" w:cs="Arial"/>
          <w:sz w:val="22"/>
          <w:szCs w:val="22"/>
        </w:rPr>
      </w:pPr>
    </w:p>
    <w:p w14:paraId="0DF6ED03" w14:textId="77777777" w:rsidR="00FE2216" w:rsidRPr="008324B0" w:rsidRDefault="00FE2216" w:rsidP="005635ED">
      <w:pPr>
        <w:rPr>
          <w:rFonts w:ascii="Arial" w:hAnsi="Arial" w:cs="Arial"/>
          <w:sz w:val="22"/>
          <w:szCs w:val="22"/>
        </w:rPr>
      </w:pPr>
    </w:p>
    <w:p w14:paraId="0DF6ED04" w14:textId="77777777" w:rsidR="00FE2216" w:rsidRPr="008324B0" w:rsidRDefault="00FE2216" w:rsidP="005635ED">
      <w:pPr>
        <w:rPr>
          <w:rFonts w:ascii="Arial" w:hAnsi="Arial" w:cs="Arial"/>
          <w:sz w:val="22"/>
          <w:szCs w:val="22"/>
        </w:rPr>
      </w:pPr>
    </w:p>
    <w:p w14:paraId="0DF6ED05" w14:textId="77777777" w:rsidR="00FE2216" w:rsidRPr="008324B0" w:rsidRDefault="00FE2216" w:rsidP="005635ED">
      <w:pPr>
        <w:rPr>
          <w:rFonts w:ascii="Arial" w:hAnsi="Arial" w:cs="Arial"/>
          <w:sz w:val="22"/>
          <w:szCs w:val="22"/>
        </w:rPr>
      </w:pPr>
    </w:p>
    <w:p w14:paraId="0DF6ED06" w14:textId="77777777" w:rsidR="00FE2216" w:rsidRPr="008324B0" w:rsidRDefault="00FE2216" w:rsidP="005635ED">
      <w:pPr>
        <w:rPr>
          <w:rFonts w:ascii="Arial" w:hAnsi="Arial" w:cs="Arial"/>
          <w:sz w:val="22"/>
          <w:szCs w:val="22"/>
        </w:rPr>
      </w:pPr>
    </w:p>
    <w:p w14:paraId="0DF6ED07" w14:textId="77777777" w:rsidR="000945E9" w:rsidRPr="008324B0" w:rsidRDefault="000945E9" w:rsidP="005635ED">
      <w:pPr>
        <w:rPr>
          <w:rFonts w:ascii="Arial" w:hAnsi="Arial" w:cs="Arial"/>
          <w:sz w:val="22"/>
          <w:szCs w:val="22"/>
        </w:rPr>
      </w:pPr>
    </w:p>
    <w:p w14:paraId="0DF6ED08" w14:textId="77777777" w:rsidR="000945E9" w:rsidRPr="008324B0" w:rsidRDefault="000945E9" w:rsidP="005635ED">
      <w:pPr>
        <w:rPr>
          <w:rFonts w:ascii="Arial" w:hAnsi="Arial" w:cs="Arial"/>
          <w:sz w:val="22"/>
          <w:szCs w:val="22"/>
        </w:rPr>
      </w:pPr>
    </w:p>
    <w:p w14:paraId="0DF6ED09" w14:textId="77777777" w:rsidR="005635ED" w:rsidRPr="008324B0" w:rsidRDefault="005635ED" w:rsidP="005635ED">
      <w:pPr>
        <w:rPr>
          <w:rFonts w:ascii="Arial" w:hAnsi="Arial" w:cs="Arial"/>
          <w:sz w:val="22"/>
          <w:szCs w:val="22"/>
        </w:rPr>
      </w:pPr>
      <w:r w:rsidRPr="008324B0">
        <w:rPr>
          <w:rFonts w:ascii="Arial" w:hAnsi="Arial" w:cs="Arial"/>
          <w:sz w:val="22"/>
          <w:szCs w:val="22"/>
        </w:rPr>
        <w:t xml:space="preserve">Councils are also exploring alternative sources of investment for housing. For example: </w:t>
      </w:r>
    </w:p>
    <w:p w14:paraId="0DF6ED0A" w14:textId="77777777" w:rsidR="005635ED" w:rsidRPr="008324B0" w:rsidRDefault="005635ED" w:rsidP="005635ED">
      <w:pPr>
        <w:pStyle w:val="ListParagraph"/>
        <w:numPr>
          <w:ilvl w:val="0"/>
          <w:numId w:val="3"/>
        </w:numPr>
        <w:rPr>
          <w:rFonts w:ascii="Arial" w:hAnsi="Arial" w:cs="Arial"/>
          <w:sz w:val="22"/>
          <w:szCs w:val="22"/>
        </w:rPr>
      </w:pPr>
      <w:r w:rsidRPr="008324B0">
        <w:rPr>
          <w:rFonts w:ascii="Arial" w:hAnsi="Arial" w:cs="Arial"/>
          <w:sz w:val="22"/>
          <w:szCs w:val="22"/>
        </w:rPr>
        <w:t xml:space="preserve">The LGA is </w:t>
      </w:r>
      <w:r w:rsidR="00060778" w:rsidRPr="008324B0">
        <w:rPr>
          <w:rFonts w:ascii="Arial" w:hAnsi="Arial" w:cs="Arial"/>
          <w:sz w:val="22"/>
          <w:szCs w:val="22"/>
        </w:rPr>
        <w:t xml:space="preserve">considering the </w:t>
      </w:r>
      <w:r w:rsidRPr="008324B0">
        <w:rPr>
          <w:rFonts w:ascii="Arial" w:hAnsi="Arial" w:cs="Arial"/>
          <w:sz w:val="22"/>
          <w:szCs w:val="22"/>
        </w:rPr>
        <w:t xml:space="preserve">establishment of a </w:t>
      </w:r>
      <w:r w:rsidRPr="008324B0">
        <w:rPr>
          <w:rFonts w:ascii="Arial" w:hAnsi="Arial" w:cs="Arial"/>
          <w:b/>
          <w:sz w:val="22"/>
          <w:szCs w:val="22"/>
        </w:rPr>
        <w:t>Municipal Bonds Agency</w:t>
      </w:r>
      <w:r w:rsidRPr="008324B0">
        <w:rPr>
          <w:rFonts w:ascii="Arial" w:hAnsi="Arial" w:cs="Arial"/>
          <w:sz w:val="22"/>
          <w:szCs w:val="22"/>
        </w:rPr>
        <w:t xml:space="preserve">. Borrowing through the agency would be within the prudential code and would fund productive capital investment. </w:t>
      </w:r>
      <w:r w:rsidR="00FB77AF" w:rsidRPr="008324B0">
        <w:rPr>
          <w:rFonts w:ascii="Arial" w:hAnsi="Arial" w:cs="Arial"/>
          <w:sz w:val="22"/>
          <w:szCs w:val="22"/>
        </w:rPr>
        <w:t>A</w:t>
      </w:r>
      <w:r w:rsidRPr="008324B0">
        <w:rPr>
          <w:rFonts w:ascii="Arial" w:hAnsi="Arial" w:cs="Arial"/>
          <w:sz w:val="22"/>
          <w:szCs w:val="22"/>
        </w:rPr>
        <w:t xml:space="preserve">lmost 40 </w:t>
      </w:r>
      <w:r w:rsidR="00FB77AF" w:rsidRPr="008324B0">
        <w:rPr>
          <w:rFonts w:ascii="Arial" w:hAnsi="Arial" w:cs="Arial"/>
          <w:sz w:val="22"/>
          <w:szCs w:val="22"/>
        </w:rPr>
        <w:t>authorities have indicated</w:t>
      </w:r>
      <w:r w:rsidRPr="008324B0">
        <w:rPr>
          <w:rFonts w:ascii="Arial" w:hAnsi="Arial" w:cs="Arial"/>
          <w:sz w:val="22"/>
          <w:szCs w:val="22"/>
        </w:rPr>
        <w:t xml:space="preserve"> interest and £3.9 billion potential new borrowing and refinancing </w:t>
      </w:r>
      <w:r w:rsidR="00FB77AF" w:rsidRPr="008324B0">
        <w:rPr>
          <w:rFonts w:ascii="Arial" w:hAnsi="Arial" w:cs="Arial"/>
          <w:sz w:val="22"/>
          <w:szCs w:val="22"/>
        </w:rPr>
        <w:t xml:space="preserve">has been </w:t>
      </w:r>
      <w:r w:rsidRPr="008324B0">
        <w:rPr>
          <w:rFonts w:ascii="Arial" w:hAnsi="Arial" w:cs="Arial"/>
          <w:sz w:val="22"/>
          <w:szCs w:val="22"/>
        </w:rPr>
        <w:t xml:space="preserve">identified over the next 3 years. The LGA will be taking a decision on whether to progress to establish the agency in </w:t>
      </w:r>
      <w:proofErr w:type="gramStart"/>
      <w:r w:rsidRPr="008324B0">
        <w:rPr>
          <w:rFonts w:ascii="Arial" w:hAnsi="Arial" w:cs="Arial"/>
          <w:sz w:val="22"/>
          <w:szCs w:val="22"/>
        </w:rPr>
        <w:t>Spring</w:t>
      </w:r>
      <w:proofErr w:type="gramEnd"/>
      <w:r w:rsidRPr="008324B0">
        <w:rPr>
          <w:rFonts w:ascii="Arial" w:hAnsi="Arial" w:cs="Arial"/>
          <w:sz w:val="22"/>
          <w:szCs w:val="22"/>
        </w:rPr>
        <w:t xml:space="preserve"> 2014. </w:t>
      </w:r>
    </w:p>
    <w:p w14:paraId="0DF6ED0B" w14:textId="77777777" w:rsidR="005635ED" w:rsidRPr="008324B0" w:rsidRDefault="005635ED" w:rsidP="005635ED">
      <w:pPr>
        <w:pStyle w:val="ListParagraph"/>
        <w:ind w:left="360"/>
        <w:rPr>
          <w:rFonts w:ascii="Arial" w:hAnsi="Arial" w:cs="Arial"/>
          <w:sz w:val="22"/>
          <w:szCs w:val="22"/>
        </w:rPr>
      </w:pPr>
    </w:p>
    <w:p w14:paraId="0DF6ED0C" w14:textId="77777777" w:rsidR="005635ED" w:rsidRPr="008324B0" w:rsidRDefault="005635ED" w:rsidP="005635ED">
      <w:pPr>
        <w:pStyle w:val="ListParagraph"/>
        <w:numPr>
          <w:ilvl w:val="0"/>
          <w:numId w:val="3"/>
        </w:numPr>
        <w:rPr>
          <w:rFonts w:ascii="Arial" w:hAnsi="Arial" w:cs="Arial"/>
          <w:sz w:val="22"/>
          <w:szCs w:val="22"/>
        </w:rPr>
      </w:pPr>
      <w:r w:rsidRPr="008324B0">
        <w:rPr>
          <w:rFonts w:ascii="Arial" w:hAnsi="Arial" w:cs="Arial"/>
          <w:sz w:val="22"/>
          <w:szCs w:val="22"/>
        </w:rPr>
        <w:t xml:space="preserve">A number of councils are investigating the potential to access </w:t>
      </w:r>
      <w:r w:rsidRPr="008324B0">
        <w:rPr>
          <w:rFonts w:ascii="Arial" w:hAnsi="Arial" w:cs="Arial"/>
          <w:b/>
          <w:sz w:val="22"/>
          <w:szCs w:val="22"/>
        </w:rPr>
        <w:t>Local Government Pension Scheme Fund investment (LGPS) for housing</w:t>
      </w:r>
      <w:r w:rsidRPr="008324B0">
        <w:rPr>
          <w:rFonts w:ascii="Arial" w:hAnsi="Arial" w:cs="Arial"/>
          <w:sz w:val="22"/>
          <w:szCs w:val="22"/>
        </w:rPr>
        <w:t xml:space="preserve">. The potential to scale up the investment provided by LGPS funds is limited. This is because the investments are not often enough packaged in a way that that fit with the LGPS funds’ investment strategy and governance arrangements. As a result the sector often finds it difficult to participate in funding exercises to finance economic growth projects and often turns to infrastructure opportunities abroad. </w:t>
      </w:r>
    </w:p>
    <w:p w14:paraId="0DF6ED0D" w14:textId="77777777" w:rsidR="005635ED" w:rsidRPr="008324B0" w:rsidRDefault="005635ED" w:rsidP="005635ED">
      <w:pPr>
        <w:rPr>
          <w:rFonts w:ascii="Arial" w:hAnsi="Arial" w:cs="Arial"/>
          <w:sz w:val="22"/>
          <w:szCs w:val="22"/>
        </w:rPr>
      </w:pPr>
    </w:p>
    <w:p w14:paraId="0DF6ED0E" w14:textId="77777777" w:rsidR="00A51068" w:rsidRPr="008324B0" w:rsidRDefault="00060778" w:rsidP="002D04E1">
      <w:pPr>
        <w:rPr>
          <w:rFonts w:ascii="Arial" w:hAnsi="Arial" w:cs="Arial"/>
          <w:sz w:val="22"/>
          <w:szCs w:val="22"/>
        </w:rPr>
      </w:pPr>
      <w:r w:rsidRPr="008324B0">
        <w:rPr>
          <w:rFonts w:ascii="Arial" w:hAnsi="Arial" w:cs="Arial"/>
          <w:sz w:val="22"/>
          <w:szCs w:val="22"/>
        </w:rPr>
        <w:t>We estimate that almost 90% of c</w:t>
      </w:r>
      <w:r w:rsidR="00FB77AF" w:rsidRPr="008324B0">
        <w:rPr>
          <w:rFonts w:ascii="Arial" w:hAnsi="Arial" w:cs="Arial"/>
          <w:sz w:val="22"/>
          <w:szCs w:val="22"/>
        </w:rPr>
        <w:t xml:space="preserve">ouncils with their own housing stock are </w:t>
      </w:r>
      <w:r w:rsidR="00A51068" w:rsidRPr="008324B0">
        <w:rPr>
          <w:rFonts w:ascii="Arial" w:hAnsi="Arial" w:cs="Arial"/>
          <w:sz w:val="22"/>
          <w:szCs w:val="22"/>
        </w:rPr>
        <w:t>planning to directly fund the building of new housing through the Housing Revenue Account</w:t>
      </w:r>
      <w:r w:rsidRPr="008324B0">
        <w:rPr>
          <w:rStyle w:val="FootnoteReference"/>
          <w:rFonts w:ascii="Arial" w:hAnsi="Arial" w:cs="Arial"/>
          <w:sz w:val="22"/>
          <w:szCs w:val="22"/>
        </w:rPr>
        <w:footnoteReference w:id="12"/>
      </w:r>
      <w:r w:rsidR="00660308" w:rsidRPr="008324B0">
        <w:rPr>
          <w:rFonts w:ascii="Arial" w:hAnsi="Arial" w:cs="Arial"/>
          <w:sz w:val="22"/>
          <w:szCs w:val="22"/>
        </w:rPr>
        <w:t xml:space="preserve">. </w:t>
      </w:r>
      <w:r w:rsidRPr="008324B0">
        <w:rPr>
          <w:rFonts w:ascii="Arial" w:hAnsi="Arial" w:cs="Arial"/>
          <w:sz w:val="22"/>
          <w:szCs w:val="22"/>
        </w:rPr>
        <w:t>Respondents to a recent LGA survey were</w:t>
      </w:r>
      <w:r w:rsidR="00D826DE" w:rsidRPr="008324B0">
        <w:rPr>
          <w:rFonts w:ascii="Arial" w:hAnsi="Arial" w:cs="Arial"/>
          <w:sz w:val="22"/>
          <w:szCs w:val="22"/>
        </w:rPr>
        <w:t xml:space="preserve"> asked if their authority was planning to </w:t>
      </w:r>
      <w:r w:rsidR="00A51068" w:rsidRPr="008324B0">
        <w:rPr>
          <w:rFonts w:ascii="Arial" w:hAnsi="Arial" w:cs="Arial"/>
          <w:sz w:val="22"/>
          <w:szCs w:val="22"/>
        </w:rPr>
        <w:t xml:space="preserve">directly </w:t>
      </w:r>
      <w:r w:rsidR="00D826DE" w:rsidRPr="008324B0">
        <w:rPr>
          <w:rFonts w:ascii="Arial" w:hAnsi="Arial" w:cs="Arial"/>
          <w:sz w:val="22"/>
          <w:szCs w:val="22"/>
        </w:rPr>
        <w:t>fund the building of any new</w:t>
      </w:r>
      <w:r w:rsidR="00A51068" w:rsidRPr="008324B0">
        <w:rPr>
          <w:rFonts w:ascii="Arial" w:hAnsi="Arial" w:cs="Arial"/>
          <w:sz w:val="22"/>
          <w:szCs w:val="22"/>
        </w:rPr>
        <w:t xml:space="preserve"> housing in the next five years. </w:t>
      </w:r>
      <w:r w:rsidR="00603656" w:rsidRPr="008324B0">
        <w:rPr>
          <w:rFonts w:ascii="Arial" w:hAnsi="Arial" w:cs="Arial"/>
          <w:sz w:val="22"/>
          <w:szCs w:val="22"/>
        </w:rPr>
        <w:t xml:space="preserve">The </w:t>
      </w:r>
      <w:r w:rsidR="00CE12B7" w:rsidRPr="008324B0">
        <w:rPr>
          <w:rFonts w:ascii="Arial" w:hAnsi="Arial" w:cs="Arial"/>
          <w:sz w:val="22"/>
          <w:szCs w:val="22"/>
        </w:rPr>
        <w:t xml:space="preserve">45 </w:t>
      </w:r>
      <w:r w:rsidR="00603656" w:rsidRPr="008324B0">
        <w:rPr>
          <w:rFonts w:ascii="Arial" w:hAnsi="Arial" w:cs="Arial"/>
          <w:sz w:val="22"/>
          <w:szCs w:val="22"/>
        </w:rPr>
        <w:t>c</w:t>
      </w:r>
      <w:r w:rsidR="00CE12B7" w:rsidRPr="008324B0">
        <w:rPr>
          <w:rFonts w:ascii="Arial" w:hAnsi="Arial" w:cs="Arial"/>
          <w:sz w:val="22"/>
          <w:szCs w:val="22"/>
        </w:rPr>
        <w:t xml:space="preserve">ouncils </w:t>
      </w:r>
      <w:r w:rsidR="00603656" w:rsidRPr="008324B0">
        <w:rPr>
          <w:rFonts w:ascii="Arial" w:hAnsi="Arial" w:cs="Arial"/>
          <w:sz w:val="22"/>
          <w:szCs w:val="22"/>
        </w:rPr>
        <w:t xml:space="preserve">who responded </w:t>
      </w:r>
      <w:r w:rsidR="00CE12B7" w:rsidRPr="008324B0">
        <w:rPr>
          <w:rFonts w:ascii="Arial" w:hAnsi="Arial" w:cs="Arial"/>
          <w:sz w:val="22"/>
          <w:szCs w:val="22"/>
        </w:rPr>
        <w:t xml:space="preserve">projected build levels of over 8,000 units over this period. </w:t>
      </w:r>
      <w:r w:rsidR="00421251">
        <w:rPr>
          <w:rFonts w:ascii="Arial" w:hAnsi="Arial" w:cs="Arial"/>
          <w:sz w:val="22"/>
          <w:szCs w:val="22"/>
        </w:rPr>
        <w:t xml:space="preserve">As an illustration, if all stock owning </w:t>
      </w:r>
      <w:r w:rsidR="00A51068" w:rsidRPr="008324B0">
        <w:rPr>
          <w:rFonts w:ascii="Arial" w:hAnsi="Arial" w:cs="Arial"/>
          <w:sz w:val="22"/>
          <w:szCs w:val="22"/>
        </w:rPr>
        <w:t xml:space="preserve">councils </w:t>
      </w:r>
      <w:r w:rsidR="00421251">
        <w:rPr>
          <w:rFonts w:ascii="Arial" w:hAnsi="Arial" w:cs="Arial"/>
          <w:sz w:val="22"/>
          <w:szCs w:val="22"/>
        </w:rPr>
        <w:t xml:space="preserve">built at this rate they would deliver </w:t>
      </w:r>
      <w:proofErr w:type="gramStart"/>
      <w:r w:rsidR="00421251">
        <w:rPr>
          <w:rFonts w:ascii="Arial" w:hAnsi="Arial" w:cs="Arial"/>
          <w:sz w:val="22"/>
          <w:szCs w:val="22"/>
        </w:rPr>
        <w:t xml:space="preserve">approximately </w:t>
      </w:r>
      <w:r w:rsidR="00A51068" w:rsidRPr="008324B0">
        <w:rPr>
          <w:rFonts w:ascii="Arial" w:hAnsi="Arial" w:cs="Arial"/>
          <w:sz w:val="22"/>
          <w:szCs w:val="22"/>
        </w:rPr>
        <w:t xml:space="preserve"> </w:t>
      </w:r>
      <w:r w:rsidR="00B25A62" w:rsidRPr="008324B0">
        <w:rPr>
          <w:rFonts w:ascii="Arial" w:hAnsi="Arial" w:cs="Arial"/>
          <w:sz w:val="22"/>
          <w:szCs w:val="22"/>
        </w:rPr>
        <w:t>28</w:t>
      </w:r>
      <w:r w:rsidR="00D826DE" w:rsidRPr="008324B0">
        <w:rPr>
          <w:rFonts w:ascii="Arial" w:hAnsi="Arial" w:cs="Arial"/>
          <w:sz w:val="22"/>
          <w:szCs w:val="22"/>
        </w:rPr>
        <w:t>,000</w:t>
      </w:r>
      <w:proofErr w:type="gramEnd"/>
      <w:r w:rsidR="00D826DE" w:rsidRPr="008324B0">
        <w:rPr>
          <w:rFonts w:ascii="Arial" w:hAnsi="Arial" w:cs="Arial"/>
          <w:sz w:val="22"/>
          <w:szCs w:val="22"/>
        </w:rPr>
        <w:t xml:space="preserve"> </w:t>
      </w:r>
      <w:r w:rsidR="00A51068" w:rsidRPr="008324B0">
        <w:rPr>
          <w:rFonts w:ascii="Arial" w:hAnsi="Arial" w:cs="Arial"/>
          <w:sz w:val="22"/>
          <w:szCs w:val="22"/>
        </w:rPr>
        <w:t>new homes solely through the HRA over the next five years</w:t>
      </w:r>
      <w:r w:rsidR="001B6125" w:rsidRPr="008324B0">
        <w:rPr>
          <w:rFonts w:ascii="Arial" w:hAnsi="Arial" w:cs="Arial"/>
          <w:sz w:val="22"/>
          <w:szCs w:val="22"/>
          <w:vertAlign w:val="superscript"/>
        </w:rPr>
        <w:fldChar w:fldCharType="begin"/>
      </w:r>
      <w:r w:rsidR="001B6125" w:rsidRPr="008324B0">
        <w:rPr>
          <w:rFonts w:ascii="Arial" w:hAnsi="Arial" w:cs="Arial"/>
          <w:sz w:val="22"/>
          <w:szCs w:val="22"/>
          <w:vertAlign w:val="superscript"/>
        </w:rPr>
        <w:instrText xml:space="preserve"> NOTEREF _Ref381949168 \h  \* MERGEFORMAT </w:instrText>
      </w:r>
      <w:r w:rsidR="001B6125" w:rsidRPr="008324B0">
        <w:rPr>
          <w:rFonts w:ascii="Arial" w:hAnsi="Arial" w:cs="Arial"/>
          <w:sz w:val="22"/>
          <w:szCs w:val="22"/>
          <w:vertAlign w:val="superscript"/>
        </w:rPr>
      </w:r>
      <w:r w:rsidR="001B6125" w:rsidRPr="008324B0">
        <w:rPr>
          <w:rFonts w:ascii="Arial" w:hAnsi="Arial" w:cs="Arial"/>
          <w:sz w:val="22"/>
          <w:szCs w:val="22"/>
          <w:vertAlign w:val="superscript"/>
        </w:rPr>
        <w:fldChar w:fldCharType="separate"/>
      </w:r>
      <w:r w:rsidR="001B6125" w:rsidRPr="008324B0">
        <w:rPr>
          <w:rFonts w:ascii="Arial" w:hAnsi="Arial" w:cs="Arial"/>
          <w:sz w:val="22"/>
          <w:szCs w:val="22"/>
          <w:vertAlign w:val="superscript"/>
        </w:rPr>
        <w:t>10</w:t>
      </w:r>
      <w:r w:rsidR="001B6125" w:rsidRPr="008324B0">
        <w:rPr>
          <w:rFonts w:ascii="Arial" w:hAnsi="Arial" w:cs="Arial"/>
          <w:sz w:val="22"/>
          <w:szCs w:val="22"/>
          <w:vertAlign w:val="superscript"/>
        </w:rPr>
        <w:fldChar w:fldCharType="end"/>
      </w:r>
      <w:r w:rsidR="00A51068" w:rsidRPr="008324B0">
        <w:rPr>
          <w:rFonts w:ascii="Arial" w:hAnsi="Arial" w:cs="Arial"/>
          <w:sz w:val="22"/>
          <w:szCs w:val="22"/>
        </w:rPr>
        <w:t xml:space="preserve">. This </w:t>
      </w:r>
      <w:r w:rsidR="00421251">
        <w:rPr>
          <w:rFonts w:ascii="Arial" w:hAnsi="Arial" w:cs="Arial"/>
          <w:sz w:val="22"/>
          <w:szCs w:val="22"/>
        </w:rPr>
        <w:t xml:space="preserve">would </w:t>
      </w:r>
      <w:r w:rsidR="00A51068" w:rsidRPr="008324B0">
        <w:rPr>
          <w:rFonts w:ascii="Arial" w:hAnsi="Arial" w:cs="Arial"/>
          <w:sz w:val="22"/>
          <w:szCs w:val="22"/>
        </w:rPr>
        <w:t xml:space="preserve">represent a significant scaling up </w:t>
      </w:r>
      <w:r w:rsidR="00CE12B7" w:rsidRPr="008324B0">
        <w:rPr>
          <w:rFonts w:ascii="Arial" w:hAnsi="Arial" w:cs="Arial"/>
          <w:sz w:val="22"/>
          <w:szCs w:val="22"/>
        </w:rPr>
        <w:t xml:space="preserve">in </w:t>
      </w:r>
      <w:r w:rsidR="00A51068" w:rsidRPr="008324B0">
        <w:rPr>
          <w:rFonts w:ascii="Arial" w:hAnsi="Arial" w:cs="Arial"/>
          <w:sz w:val="22"/>
          <w:szCs w:val="22"/>
        </w:rPr>
        <w:t>recent council house building levels</w:t>
      </w:r>
      <w:r w:rsidR="00A51068" w:rsidRPr="008324B0">
        <w:rPr>
          <w:rStyle w:val="FootnoteReference"/>
          <w:rFonts w:ascii="Arial" w:hAnsi="Arial" w:cs="Arial"/>
          <w:sz w:val="22"/>
          <w:szCs w:val="22"/>
        </w:rPr>
        <w:footnoteReference w:id="13"/>
      </w:r>
      <w:r w:rsidR="00421251">
        <w:rPr>
          <w:rFonts w:ascii="Arial" w:hAnsi="Arial" w:cs="Arial"/>
          <w:sz w:val="22"/>
          <w:szCs w:val="22"/>
        </w:rPr>
        <w:t xml:space="preserve">. </w:t>
      </w:r>
    </w:p>
    <w:p w14:paraId="0DF6ED0F" w14:textId="77777777" w:rsidR="00A51068" w:rsidRPr="008324B0" w:rsidRDefault="00A51068" w:rsidP="002D04E1">
      <w:pPr>
        <w:rPr>
          <w:rFonts w:ascii="Arial" w:hAnsi="Arial" w:cs="Arial"/>
          <w:sz w:val="22"/>
          <w:szCs w:val="22"/>
        </w:rPr>
      </w:pPr>
    </w:p>
    <w:p w14:paraId="0DF6ED10" w14:textId="77777777" w:rsidR="00E16BCC" w:rsidRPr="008324B0" w:rsidRDefault="00B63B32" w:rsidP="00E16BCC">
      <w:pPr>
        <w:rPr>
          <w:rFonts w:ascii="Arial" w:hAnsi="Arial" w:cs="Arial"/>
          <w:sz w:val="22"/>
          <w:szCs w:val="22"/>
        </w:rPr>
      </w:pPr>
      <w:r w:rsidRPr="008324B0">
        <w:rPr>
          <w:rFonts w:ascii="Arial" w:hAnsi="Arial" w:cs="Arial"/>
          <w:sz w:val="22"/>
          <w:szCs w:val="22"/>
        </w:rPr>
        <w:t xml:space="preserve">Exhausting the routes above will deliver </w:t>
      </w:r>
      <w:proofErr w:type="gramStart"/>
      <w:r w:rsidRPr="008324B0">
        <w:rPr>
          <w:rFonts w:ascii="Arial" w:hAnsi="Arial" w:cs="Arial"/>
          <w:sz w:val="22"/>
          <w:szCs w:val="22"/>
        </w:rPr>
        <w:t>an uplift</w:t>
      </w:r>
      <w:proofErr w:type="gramEnd"/>
      <w:r w:rsidRPr="008324B0">
        <w:rPr>
          <w:rFonts w:ascii="Arial" w:hAnsi="Arial" w:cs="Arial"/>
          <w:sz w:val="22"/>
          <w:szCs w:val="22"/>
        </w:rPr>
        <w:t xml:space="preserve"> in housing development. It will not however be sufficient to close the shortfall in provision. We need </w:t>
      </w:r>
      <w:r w:rsidR="00B25A62" w:rsidRPr="008324B0">
        <w:rPr>
          <w:rFonts w:ascii="Arial" w:hAnsi="Arial" w:cs="Arial"/>
          <w:sz w:val="22"/>
          <w:szCs w:val="22"/>
        </w:rPr>
        <w:t xml:space="preserve">to free both local authorities and housing associations to build to their full capacity. </w:t>
      </w:r>
      <w:r w:rsidRPr="008324B0">
        <w:rPr>
          <w:rFonts w:ascii="Arial" w:hAnsi="Arial" w:cs="Arial"/>
          <w:sz w:val="22"/>
          <w:szCs w:val="22"/>
        </w:rPr>
        <w:t>Councils estimate that t</w:t>
      </w:r>
      <w:r w:rsidR="00B25A62" w:rsidRPr="008324B0">
        <w:rPr>
          <w:rFonts w:ascii="Arial" w:hAnsi="Arial" w:cs="Arial"/>
          <w:sz w:val="22"/>
          <w:szCs w:val="22"/>
        </w:rPr>
        <w:t xml:space="preserve">hey could </w:t>
      </w:r>
      <w:r w:rsidR="00CE12B7" w:rsidRPr="008324B0">
        <w:rPr>
          <w:rFonts w:ascii="Arial" w:hAnsi="Arial" w:cs="Arial"/>
          <w:sz w:val="22"/>
          <w:szCs w:val="22"/>
        </w:rPr>
        <w:t xml:space="preserve">build </w:t>
      </w:r>
      <w:r w:rsidR="00863703" w:rsidRPr="008324B0">
        <w:rPr>
          <w:rFonts w:ascii="Arial" w:hAnsi="Arial" w:cs="Arial"/>
          <w:sz w:val="22"/>
          <w:szCs w:val="22"/>
        </w:rPr>
        <w:t xml:space="preserve">nearly </w:t>
      </w:r>
      <w:r w:rsidR="00CE12B7" w:rsidRPr="008324B0">
        <w:rPr>
          <w:rFonts w:ascii="Arial" w:hAnsi="Arial" w:cs="Arial"/>
          <w:sz w:val="22"/>
          <w:szCs w:val="22"/>
        </w:rPr>
        <w:t xml:space="preserve">three times as many homes </w:t>
      </w:r>
      <w:r w:rsidRPr="008324B0">
        <w:rPr>
          <w:rFonts w:ascii="Arial" w:hAnsi="Arial" w:cs="Arial"/>
          <w:sz w:val="22"/>
          <w:szCs w:val="22"/>
        </w:rPr>
        <w:t>directly</w:t>
      </w:r>
      <w:r w:rsidR="00060778" w:rsidRPr="008324B0">
        <w:rPr>
          <w:rFonts w:ascii="Arial" w:hAnsi="Arial" w:cs="Arial"/>
          <w:sz w:val="22"/>
          <w:szCs w:val="22"/>
        </w:rPr>
        <w:t xml:space="preserve"> through the HRA</w:t>
      </w:r>
      <w:r w:rsidRPr="008324B0">
        <w:rPr>
          <w:rFonts w:ascii="Arial" w:hAnsi="Arial" w:cs="Arial"/>
          <w:sz w:val="22"/>
          <w:szCs w:val="22"/>
        </w:rPr>
        <w:t xml:space="preserve"> if the debt cap was removed and they could borrow up to prudential limits</w:t>
      </w:r>
      <w:r w:rsidRPr="008324B0">
        <w:rPr>
          <w:rStyle w:val="FootnoteReference"/>
          <w:rFonts w:ascii="Arial" w:hAnsi="Arial" w:cs="Arial"/>
          <w:sz w:val="22"/>
          <w:szCs w:val="22"/>
        </w:rPr>
        <w:footnoteReference w:id="14"/>
      </w:r>
      <w:r w:rsidRPr="008324B0">
        <w:rPr>
          <w:rFonts w:ascii="Arial" w:hAnsi="Arial" w:cs="Arial"/>
          <w:sz w:val="22"/>
          <w:szCs w:val="22"/>
        </w:rPr>
        <w:t xml:space="preserve">. </w:t>
      </w:r>
      <w:r w:rsidR="00E16BCC" w:rsidRPr="008324B0">
        <w:rPr>
          <w:rFonts w:ascii="Arial" w:hAnsi="Arial" w:cs="Arial"/>
          <w:b/>
          <w:bCs/>
          <w:iCs/>
          <w:sz w:val="22"/>
          <w:szCs w:val="22"/>
        </w:rPr>
        <w:t>The LGA recommends lifting the HRA borrowing cap to release this latent capacity to deliver more housing quickly and at scale.</w:t>
      </w:r>
      <w:r w:rsidR="00E16BCC" w:rsidRPr="008324B0">
        <w:rPr>
          <w:rFonts w:ascii="Arial" w:hAnsi="Arial" w:cs="Arial"/>
          <w:sz w:val="22"/>
          <w:szCs w:val="22"/>
        </w:rPr>
        <w:t xml:space="preserve"> </w:t>
      </w:r>
    </w:p>
    <w:p w14:paraId="0DF6ED11" w14:textId="77777777" w:rsidR="00B63B32" w:rsidRPr="008324B0" w:rsidRDefault="00B63B32" w:rsidP="002D04E1">
      <w:pPr>
        <w:rPr>
          <w:rFonts w:ascii="Arial" w:hAnsi="Arial" w:cs="Arial"/>
          <w:b/>
          <w:sz w:val="22"/>
          <w:szCs w:val="22"/>
        </w:rPr>
      </w:pPr>
    </w:p>
    <w:p w14:paraId="0DF6ED12" w14:textId="77777777" w:rsidR="00E64014" w:rsidRPr="008324B0" w:rsidRDefault="00E64014" w:rsidP="00E64014">
      <w:pPr>
        <w:rPr>
          <w:rFonts w:ascii="Arial" w:hAnsi="Arial" w:cs="Arial"/>
          <w:b/>
          <w:sz w:val="22"/>
          <w:szCs w:val="22"/>
          <w:u w:val="single"/>
        </w:rPr>
      </w:pPr>
      <w:r w:rsidRPr="008324B0">
        <w:rPr>
          <w:rFonts w:ascii="Arial" w:hAnsi="Arial" w:cs="Arial"/>
          <w:b/>
          <w:sz w:val="22"/>
          <w:szCs w:val="22"/>
          <w:u w:val="single"/>
        </w:rPr>
        <w:t>Strategic planning for housing</w:t>
      </w:r>
    </w:p>
    <w:p w14:paraId="0DF6ED13" w14:textId="77777777" w:rsidR="00771753" w:rsidRPr="008324B0" w:rsidRDefault="00771753" w:rsidP="00253671">
      <w:pPr>
        <w:rPr>
          <w:rFonts w:ascii="Arial" w:hAnsi="Arial" w:cs="Arial"/>
          <w:sz w:val="22"/>
          <w:szCs w:val="22"/>
        </w:rPr>
      </w:pPr>
    </w:p>
    <w:p w14:paraId="0DF6ED14" w14:textId="77777777" w:rsidR="000E4A94" w:rsidRPr="008324B0" w:rsidRDefault="00121454" w:rsidP="000E4A94">
      <w:pPr>
        <w:rPr>
          <w:rFonts w:ascii="Arial" w:hAnsi="Arial" w:cs="Arial"/>
          <w:sz w:val="22"/>
          <w:szCs w:val="22"/>
        </w:rPr>
      </w:pPr>
      <w:r w:rsidRPr="008324B0">
        <w:rPr>
          <w:rFonts w:ascii="Arial" w:hAnsi="Arial" w:cs="Arial"/>
          <w:sz w:val="22"/>
          <w:szCs w:val="22"/>
        </w:rPr>
        <w:t>The current legal and policy framework puts in place requirements to support ongoing engagement</w:t>
      </w:r>
      <w:r w:rsidR="00F22D14" w:rsidRPr="008324B0">
        <w:rPr>
          <w:rFonts w:ascii="Arial" w:hAnsi="Arial" w:cs="Arial"/>
          <w:sz w:val="22"/>
          <w:szCs w:val="22"/>
        </w:rPr>
        <w:t xml:space="preserve"> and cooperation to plan strategically for housing need</w:t>
      </w:r>
      <w:r w:rsidRPr="008324B0">
        <w:rPr>
          <w:rFonts w:ascii="Arial" w:hAnsi="Arial" w:cs="Arial"/>
          <w:sz w:val="22"/>
          <w:szCs w:val="22"/>
        </w:rPr>
        <w:t xml:space="preserve">. </w:t>
      </w:r>
    </w:p>
    <w:p w14:paraId="0DF6ED15" w14:textId="77777777" w:rsidR="000E4A94" w:rsidRPr="008324B0" w:rsidRDefault="000E4A94" w:rsidP="000E4A94">
      <w:pPr>
        <w:rPr>
          <w:rFonts w:ascii="Arial" w:hAnsi="Arial" w:cs="Arial"/>
          <w:sz w:val="22"/>
          <w:szCs w:val="22"/>
        </w:rPr>
      </w:pPr>
    </w:p>
    <w:p w14:paraId="0DF6ED16" w14:textId="77777777" w:rsidR="000E4A94" w:rsidRPr="008324B0" w:rsidRDefault="000E4A94" w:rsidP="000E4A94">
      <w:pPr>
        <w:pStyle w:val="ListParagraph"/>
        <w:numPr>
          <w:ilvl w:val="0"/>
          <w:numId w:val="9"/>
        </w:numPr>
        <w:rPr>
          <w:rFonts w:ascii="Arial" w:hAnsi="Arial" w:cs="Arial"/>
          <w:sz w:val="22"/>
          <w:szCs w:val="22"/>
        </w:rPr>
      </w:pPr>
      <w:r w:rsidRPr="008324B0">
        <w:rPr>
          <w:rFonts w:ascii="Arial" w:hAnsi="Arial" w:cs="Arial"/>
          <w:sz w:val="22"/>
          <w:szCs w:val="22"/>
        </w:rPr>
        <w:t xml:space="preserve">The Duty to Cooperate places a legal duty on local authorities to work together to plan strategically for their area; failing to meet this duty results in a plan being found unsound at examination. The requirement to cooperate is ongoing. </w:t>
      </w:r>
    </w:p>
    <w:p w14:paraId="0DF6ED17" w14:textId="77777777" w:rsidR="000E4A94" w:rsidRPr="008324B0" w:rsidRDefault="000E4A94" w:rsidP="000E4A94">
      <w:pPr>
        <w:pStyle w:val="ListParagraph"/>
        <w:ind w:left="360"/>
        <w:rPr>
          <w:rFonts w:ascii="Arial" w:hAnsi="Arial" w:cs="Arial"/>
          <w:sz w:val="22"/>
          <w:szCs w:val="22"/>
        </w:rPr>
      </w:pPr>
    </w:p>
    <w:p w14:paraId="0DF6ED18" w14:textId="77777777" w:rsidR="000E4A94" w:rsidRPr="008324B0" w:rsidRDefault="000E4A94" w:rsidP="000E4A94">
      <w:pPr>
        <w:pStyle w:val="ListParagraph"/>
        <w:numPr>
          <w:ilvl w:val="0"/>
          <w:numId w:val="9"/>
        </w:numPr>
        <w:rPr>
          <w:rFonts w:ascii="Arial" w:hAnsi="Arial" w:cs="Arial"/>
          <w:sz w:val="22"/>
          <w:szCs w:val="22"/>
        </w:rPr>
      </w:pPr>
      <w:r w:rsidRPr="008324B0">
        <w:rPr>
          <w:rFonts w:ascii="Arial" w:hAnsi="Arial" w:cs="Arial"/>
          <w:sz w:val="22"/>
          <w:szCs w:val="22"/>
        </w:rPr>
        <w:t>The N</w:t>
      </w:r>
      <w:r w:rsidR="005537A5" w:rsidRPr="008324B0">
        <w:rPr>
          <w:rFonts w:ascii="Arial" w:hAnsi="Arial" w:cs="Arial"/>
          <w:sz w:val="22"/>
          <w:szCs w:val="22"/>
        </w:rPr>
        <w:t xml:space="preserve">ational </w:t>
      </w:r>
      <w:r w:rsidRPr="008324B0">
        <w:rPr>
          <w:rFonts w:ascii="Arial" w:hAnsi="Arial" w:cs="Arial"/>
          <w:sz w:val="22"/>
          <w:szCs w:val="22"/>
        </w:rPr>
        <w:t>P</w:t>
      </w:r>
      <w:r w:rsidR="005537A5" w:rsidRPr="008324B0">
        <w:rPr>
          <w:rFonts w:ascii="Arial" w:hAnsi="Arial" w:cs="Arial"/>
          <w:sz w:val="22"/>
          <w:szCs w:val="22"/>
        </w:rPr>
        <w:t xml:space="preserve">lanning </w:t>
      </w:r>
      <w:r w:rsidRPr="008324B0">
        <w:rPr>
          <w:rFonts w:ascii="Arial" w:hAnsi="Arial" w:cs="Arial"/>
          <w:sz w:val="22"/>
          <w:szCs w:val="22"/>
        </w:rPr>
        <w:t>P</w:t>
      </w:r>
      <w:r w:rsidR="005537A5" w:rsidRPr="008324B0">
        <w:rPr>
          <w:rFonts w:ascii="Arial" w:hAnsi="Arial" w:cs="Arial"/>
          <w:sz w:val="22"/>
          <w:szCs w:val="22"/>
        </w:rPr>
        <w:t xml:space="preserve">olicy </w:t>
      </w:r>
      <w:r w:rsidRPr="008324B0">
        <w:rPr>
          <w:rFonts w:ascii="Arial" w:hAnsi="Arial" w:cs="Arial"/>
          <w:sz w:val="22"/>
          <w:szCs w:val="22"/>
        </w:rPr>
        <w:t>F</w:t>
      </w:r>
      <w:r w:rsidR="005537A5" w:rsidRPr="008324B0">
        <w:rPr>
          <w:rFonts w:ascii="Arial" w:hAnsi="Arial" w:cs="Arial"/>
          <w:sz w:val="22"/>
          <w:szCs w:val="22"/>
        </w:rPr>
        <w:t>ramework (NPPF)</w:t>
      </w:r>
      <w:r w:rsidRPr="008324B0">
        <w:rPr>
          <w:rFonts w:ascii="Arial" w:hAnsi="Arial" w:cs="Arial"/>
          <w:sz w:val="22"/>
          <w:szCs w:val="22"/>
        </w:rPr>
        <w:t xml:space="preserve"> establishes a requirement on local authorities to ensure that their plan is up to date and deliverable. Failure to comply leaves the authority at risk of challenge over its planning decisions. </w:t>
      </w:r>
    </w:p>
    <w:p w14:paraId="0DF6ED19" w14:textId="77777777" w:rsidR="000E4A94" w:rsidRPr="008324B0" w:rsidRDefault="000E4A94" w:rsidP="00253671">
      <w:pPr>
        <w:rPr>
          <w:rFonts w:ascii="Arial" w:hAnsi="Arial" w:cs="Arial"/>
          <w:sz w:val="22"/>
          <w:szCs w:val="22"/>
        </w:rPr>
      </w:pPr>
    </w:p>
    <w:p w14:paraId="0DF6ED1A" w14:textId="77777777" w:rsidR="00F85A9B" w:rsidRPr="008324B0" w:rsidRDefault="00F85A9B" w:rsidP="00F85A9B">
      <w:pPr>
        <w:rPr>
          <w:rFonts w:ascii="Arial" w:hAnsi="Arial" w:cs="Arial"/>
          <w:sz w:val="22"/>
          <w:szCs w:val="22"/>
        </w:rPr>
      </w:pPr>
      <w:r w:rsidRPr="008324B0">
        <w:rPr>
          <w:rFonts w:ascii="Arial" w:hAnsi="Arial" w:cs="Arial"/>
          <w:sz w:val="22"/>
          <w:szCs w:val="22"/>
        </w:rPr>
        <w:t xml:space="preserve">Whilst joint working and cooperation is rarely straightforward it is the most effective approach to secure community acceptance through locally democratic decision making whilst ensuring planning takes place at an appropriate spatial level. The Right to Grow should build on and strengthen this approach whilst maintaining democratic decision making at its heart. </w:t>
      </w:r>
    </w:p>
    <w:p w14:paraId="0DF6ED1B" w14:textId="77777777" w:rsidR="005537A5" w:rsidRPr="008324B0" w:rsidRDefault="005537A5" w:rsidP="00A10D55">
      <w:pPr>
        <w:rPr>
          <w:rFonts w:ascii="Arial" w:hAnsi="Arial" w:cs="Arial"/>
          <w:iCs/>
          <w:sz w:val="22"/>
          <w:szCs w:val="22"/>
        </w:rPr>
      </w:pPr>
    </w:p>
    <w:p w14:paraId="0DF6ED1C" w14:textId="77777777" w:rsidR="005537A5" w:rsidRPr="008324B0" w:rsidRDefault="005537A5" w:rsidP="00A10D55">
      <w:pPr>
        <w:rPr>
          <w:rFonts w:ascii="Arial" w:hAnsi="Arial" w:cs="Arial"/>
          <w:iCs/>
          <w:sz w:val="22"/>
          <w:szCs w:val="22"/>
        </w:rPr>
      </w:pPr>
      <w:r w:rsidRPr="008324B0">
        <w:rPr>
          <w:rFonts w:ascii="Arial" w:hAnsi="Arial" w:cs="Arial"/>
          <w:iCs/>
          <w:sz w:val="22"/>
          <w:szCs w:val="22"/>
        </w:rPr>
        <w:t xml:space="preserve">We would suggest the following amendments to strengthen the existing process. </w:t>
      </w:r>
    </w:p>
    <w:p w14:paraId="0DF6ED1D" w14:textId="77777777" w:rsidR="009F34E9" w:rsidRDefault="005537A5" w:rsidP="005537A5">
      <w:pPr>
        <w:pStyle w:val="ListParagraph"/>
        <w:numPr>
          <w:ilvl w:val="0"/>
          <w:numId w:val="10"/>
        </w:numPr>
        <w:rPr>
          <w:rFonts w:ascii="Arial" w:hAnsi="Arial" w:cs="Arial"/>
          <w:iCs/>
          <w:sz w:val="22"/>
          <w:szCs w:val="22"/>
        </w:rPr>
      </w:pPr>
      <w:r w:rsidRPr="008324B0">
        <w:rPr>
          <w:rFonts w:ascii="Arial" w:hAnsi="Arial" w:cs="Arial"/>
          <w:b/>
          <w:iCs/>
          <w:sz w:val="22"/>
          <w:szCs w:val="22"/>
        </w:rPr>
        <w:t xml:space="preserve">Establishing a locally appropriate spatial area to plan strategically: </w:t>
      </w:r>
      <w:r w:rsidR="00A10D55" w:rsidRPr="008324B0">
        <w:rPr>
          <w:rFonts w:ascii="Arial" w:hAnsi="Arial" w:cs="Arial"/>
          <w:iCs/>
          <w:sz w:val="22"/>
          <w:szCs w:val="22"/>
        </w:rPr>
        <w:t>Local Enterprise Partnerships</w:t>
      </w:r>
      <w:r w:rsidRPr="008324B0">
        <w:rPr>
          <w:rFonts w:ascii="Arial" w:hAnsi="Arial" w:cs="Arial"/>
          <w:iCs/>
          <w:sz w:val="22"/>
          <w:szCs w:val="22"/>
        </w:rPr>
        <w:t xml:space="preserve"> (LEPs)</w:t>
      </w:r>
      <w:r w:rsidR="00A10D55" w:rsidRPr="008324B0">
        <w:rPr>
          <w:rFonts w:ascii="Arial" w:hAnsi="Arial" w:cs="Arial"/>
          <w:iCs/>
          <w:sz w:val="22"/>
          <w:szCs w:val="22"/>
        </w:rPr>
        <w:t xml:space="preserve">, where they represent the natural groupings of councils with agreed growth priorities could provide </w:t>
      </w:r>
      <w:r w:rsidRPr="008324B0">
        <w:rPr>
          <w:rFonts w:ascii="Arial" w:hAnsi="Arial" w:cs="Arial"/>
          <w:iCs/>
          <w:sz w:val="22"/>
          <w:szCs w:val="22"/>
        </w:rPr>
        <w:t xml:space="preserve">an appropriate </w:t>
      </w:r>
      <w:r w:rsidR="00A10D55" w:rsidRPr="008324B0">
        <w:rPr>
          <w:rFonts w:ascii="Arial" w:hAnsi="Arial" w:cs="Arial"/>
          <w:iCs/>
          <w:sz w:val="22"/>
          <w:szCs w:val="22"/>
        </w:rPr>
        <w:t xml:space="preserve">spatial area over which to plan strategically for housing. Local areas should have the flexibility to review their current LEP boundaries to ensure that they are fit for purpose. </w:t>
      </w:r>
      <w:r w:rsidR="009F34E9">
        <w:rPr>
          <w:rFonts w:ascii="Arial" w:hAnsi="Arial" w:cs="Arial"/>
          <w:iCs/>
          <w:sz w:val="22"/>
          <w:szCs w:val="22"/>
        </w:rPr>
        <w:t>The LGA will be undertaking further work on this issue and would be happy to share this with the Review at an appropriate point.</w:t>
      </w:r>
    </w:p>
    <w:p w14:paraId="0DF6ED1E" w14:textId="77777777" w:rsidR="009F34E9" w:rsidRDefault="009F34E9" w:rsidP="003547FC">
      <w:pPr>
        <w:pStyle w:val="ListParagraph"/>
        <w:ind w:left="360"/>
        <w:rPr>
          <w:rFonts w:ascii="Arial" w:hAnsi="Arial" w:cs="Arial"/>
          <w:iCs/>
          <w:sz w:val="22"/>
          <w:szCs w:val="22"/>
        </w:rPr>
      </w:pPr>
    </w:p>
    <w:p w14:paraId="0DF6ED1F" w14:textId="77777777" w:rsidR="005537A5" w:rsidRPr="008324B0" w:rsidRDefault="00A10D55" w:rsidP="005537A5">
      <w:pPr>
        <w:pStyle w:val="ListParagraph"/>
        <w:numPr>
          <w:ilvl w:val="0"/>
          <w:numId w:val="10"/>
        </w:numPr>
        <w:rPr>
          <w:rFonts w:ascii="Arial" w:hAnsi="Arial" w:cs="Arial"/>
          <w:iCs/>
          <w:sz w:val="22"/>
          <w:szCs w:val="22"/>
        </w:rPr>
      </w:pPr>
      <w:r w:rsidRPr="008324B0">
        <w:rPr>
          <w:rFonts w:ascii="Arial" w:hAnsi="Arial" w:cs="Arial"/>
          <w:iCs/>
          <w:sz w:val="22"/>
          <w:szCs w:val="22"/>
        </w:rPr>
        <w:t xml:space="preserve">Planning decisions would still be made by the individual local authorities working in partnership across the LEP area. </w:t>
      </w:r>
      <w:r w:rsidR="006F4D9F">
        <w:rPr>
          <w:rFonts w:ascii="Arial" w:hAnsi="Arial" w:cs="Arial"/>
          <w:iCs/>
          <w:sz w:val="22"/>
          <w:szCs w:val="22"/>
        </w:rPr>
        <w:t xml:space="preserve">We do not suggest that LEPs become involved in planning decisions: our point is that </w:t>
      </w:r>
      <w:r w:rsidR="009F34E9">
        <w:rPr>
          <w:rFonts w:ascii="Arial" w:hAnsi="Arial" w:cs="Arial"/>
          <w:iCs/>
          <w:sz w:val="22"/>
          <w:szCs w:val="22"/>
        </w:rPr>
        <w:t xml:space="preserve">sub regional partnerships where they reflect natural groupings of councils </w:t>
      </w:r>
      <w:r w:rsidR="006F4D9F">
        <w:rPr>
          <w:rFonts w:ascii="Arial" w:hAnsi="Arial" w:cs="Arial"/>
          <w:iCs/>
          <w:sz w:val="22"/>
          <w:szCs w:val="22"/>
        </w:rPr>
        <w:t xml:space="preserve">will often be the appropriate area to undertake strategic planning. </w:t>
      </w:r>
    </w:p>
    <w:p w14:paraId="0DF6ED20" w14:textId="77777777" w:rsidR="005537A5" w:rsidRPr="008324B0" w:rsidRDefault="005537A5" w:rsidP="005537A5">
      <w:pPr>
        <w:pStyle w:val="ListParagraph"/>
        <w:ind w:left="360"/>
        <w:rPr>
          <w:rFonts w:ascii="Arial" w:hAnsi="Arial" w:cs="Arial"/>
          <w:iCs/>
          <w:sz w:val="22"/>
          <w:szCs w:val="22"/>
        </w:rPr>
      </w:pPr>
    </w:p>
    <w:p w14:paraId="0DF6ED21" w14:textId="77777777" w:rsidR="00253671" w:rsidRPr="008324B0" w:rsidRDefault="00253671" w:rsidP="005537A5">
      <w:pPr>
        <w:pStyle w:val="ListParagraph"/>
        <w:numPr>
          <w:ilvl w:val="0"/>
          <w:numId w:val="10"/>
        </w:numPr>
        <w:rPr>
          <w:rFonts w:ascii="Arial" w:hAnsi="Arial" w:cs="Arial"/>
          <w:iCs/>
          <w:sz w:val="22"/>
          <w:szCs w:val="22"/>
        </w:rPr>
      </w:pPr>
      <w:r w:rsidRPr="008324B0">
        <w:rPr>
          <w:rFonts w:ascii="Arial" w:hAnsi="Arial" w:cs="Arial"/>
          <w:b/>
          <w:sz w:val="22"/>
          <w:szCs w:val="22"/>
        </w:rPr>
        <w:t xml:space="preserve">In those instances where </w:t>
      </w:r>
      <w:r w:rsidR="005C6D8A" w:rsidRPr="008324B0">
        <w:rPr>
          <w:rFonts w:ascii="Arial" w:hAnsi="Arial" w:cs="Arial"/>
          <w:b/>
          <w:sz w:val="22"/>
          <w:szCs w:val="22"/>
        </w:rPr>
        <w:t xml:space="preserve">strategic planning </w:t>
      </w:r>
      <w:r w:rsidRPr="008324B0">
        <w:rPr>
          <w:rFonts w:ascii="Arial" w:hAnsi="Arial" w:cs="Arial"/>
          <w:b/>
          <w:sz w:val="22"/>
          <w:szCs w:val="22"/>
        </w:rPr>
        <w:t>across boundaries breaks down we propose that political and technical support and peer challenge is put in place</w:t>
      </w:r>
      <w:r w:rsidRPr="008324B0">
        <w:rPr>
          <w:rFonts w:ascii="Arial" w:hAnsi="Arial" w:cs="Arial"/>
          <w:sz w:val="22"/>
          <w:szCs w:val="22"/>
        </w:rPr>
        <w:t xml:space="preserve"> to unblock barriers and work with authorities to negotiate a way forward. This work is most appropriately led by the local government sector. Sector led support should always be the default first response. As is the case in other service areas in rare cases of failure across a service (s) the government retains a backstop </w:t>
      </w:r>
      <w:r w:rsidR="00A36843" w:rsidRPr="008324B0">
        <w:rPr>
          <w:rFonts w:ascii="Arial" w:hAnsi="Arial" w:cs="Arial"/>
          <w:sz w:val="22"/>
          <w:szCs w:val="22"/>
        </w:rPr>
        <w:t>power</w:t>
      </w:r>
      <w:r w:rsidRPr="008324B0">
        <w:rPr>
          <w:rFonts w:ascii="Arial" w:hAnsi="Arial" w:cs="Arial"/>
          <w:sz w:val="22"/>
          <w:szCs w:val="22"/>
        </w:rPr>
        <w:t xml:space="preserve"> to intervene. </w:t>
      </w:r>
    </w:p>
    <w:p w14:paraId="0DF6ED22" w14:textId="77777777" w:rsidR="00253671" w:rsidRPr="008324B0" w:rsidRDefault="00253671" w:rsidP="00E64014">
      <w:pPr>
        <w:rPr>
          <w:rFonts w:ascii="Arial" w:hAnsi="Arial" w:cs="Arial"/>
          <w:sz w:val="22"/>
          <w:szCs w:val="22"/>
        </w:rPr>
      </w:pPr>
    </w:p>
    <w:p w14:paraId="0DF6ED23" w14:textId="77777777" w:rsidR="0032039A" w:rsidRPr="008324B0" w:rsidRDefault="0032039A">
      <w:pPr>
        <w:rPr>
          <w:rFonts w:ascii="Arial" w:hAnsi="Arial" w:cs="Arial"/>
          <w:sz w:val="22"/>
          <w:szCs w:val="22"/>
        </w:rPr>
      </w:pPr>
      <w:r w:rsidRPr="008324B0">
        <w:rPr>
          <w:rFonts w:ascii="Arial" w:hAnsi="Arial" w:cs="Arial"/>
          <w:sz w:val="22"/>
          <w:szCs w:val="22"/>
        </w:rPr>
        <w:br w:type="page"/>
      </w:r>
    </w:p>
    <w:p w14:paraId="0DF6ED24" w14:textId="77777777" w:rsidR="005537A5" w:rsidRPr="008324B0" w:rsidRDefault="005537A5" w:rsidP="00E64014">
      <w:pPr>
        <w:rPr>
          <w:rFonts w:ascii="Arial" w:hAnsi="Arial" w:cs="Arial"/>
          <w:sz w:val="22"/>
          <w:szCs w:val="22"/>
        </w:rPr>
      </w:pPr>
      <w:r w:rsidRPr="008324B0">
        <w:rPr>
          <w:rFonts w:ascii="Arial" w:hAnsi="Arial" w:cs="Arial"/>
          <w:sz w:val="22"/>
          <w:szCs w:val="22"/>
        </w:rPr>
        <w:lastRenderedPageBreak/>
        <w:t>The proposed process is set out below</w:t>
      </w:r>
    </w:p>
    <w:p w14:paraId="0DF6ED25"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86912" behindDoc="0" locked="0" layoutInCell="1" allowOverlap="1" wp14:anchorId="0DF6ED67" wp14:editId="0DF6ED68">
                <wp:simplePos x="0" y="0"/>
                <wp:positionH relativeFrom="column">
                  <wp:posOffset>1203960</wp:posOffset>
                </wp:positionH>
                <wp:positionV relativeFrom="paragraph">
                  <wp:posOffset>117475</wp:posOffset>
                </wp:positionV>
                <wp:extent cx="2845435" cy="466725"/>
                <wp:effectExtent l="0" t="0" r="12065" b="28575"/>
                <wp:wrapNone/>
                <wp:docPr id="303" name="Flowchart: Process 303"/>
                <wp:cNvGraphicFramePr/>
                <a:graphic xmlns:a="http://schemas.openxmlformats.org/drawingml/2006/main">
                  <a:graphicData uri="http://schemas.microsoft.com/office/word/2010/wordprocessingShape">
                    <wps:wsp>
                      <wps:cNvSpPr/>
                      <wps:spPr>
                        <a:xfrm>
                          <a:off x="0" y="0"/>
                          <a:ext cx="2845435" cy="466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B9" w14:textId="77777777" w:rsidR="006E7CF7" w:rsidRPr="00A970C7" w:rsidRDefault="006E7CF7" w:rsidP="006E7CF7">
                            <w:pPr>
                              <w:jc w:val="center"/>
                              <w:rPr>
                                <w:rFonts w:ascii="Arial" w:hAnsi="Arial" w:cs="Arial"/>
                                <w:sz w:val="20"/>
                                <w:szCs w:val="20"/>
                              </w:rPr>
                            </w:pPr>
                            <w:r>
                              <w:rPr>
                                <w:rFonts w:ascii="Arial" w:hAnsi="Arial" w:cs="Arial"/>
                                <w:b/>
                                <w:bCs/>
                                <w:sz w:val="20"/>
                                <w:szCs w:val="20"/>
                                <w:lang w:val="en-US"/>
                              </w:rPr>
                              <w:t>Councils cooperate to meet housing need</w:t>
                            </w:r>
                            <w:r w:rsidRPr="00A970C7">
                              <w:rPr>
                                <w:rFonts w:ascii="Arial" w:hAnsi="Arial" w:cs="Arial"/>
                                <w:b/>
                                <w:bCs/>
                                <w:sz w:val="20"/>
                                <w:szCs w:val="20"/>
                                <w:lang w:val="en-US"/>
                              </w:rPr>
                              <w:t xml:space="preserve"> </w:t>
                            </w:r>
                            <w:r w:rsidRPr="00A970C7">
                              <w:rPr>
                                <w:rFonts w:ascii="Arial" w:hAnsi="Arial" w:cs="Arial"/>
                                <w:bCs/>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303" o:spid="_x0000_s1028" type="#_x0000_t109" style="position:absolute;margin-left:94.8pt;margin-top:9.25pt;width:224.05pt;height:36.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" fillcolor="white [3201]" strokecolor="black [3213]" strokeweight="2pt">
                <v:textbox>
                  <w:txbxContent>
                    <w:p w:rsidR="006E7CF7" w:rsidRPr="00A970C7" w:rsidRDefault="006E7CF7" w:rsidP="006E7CF7">
                      <w:pPr>
                        <w:jc w:val="center"/>
                        <w:rPr>
                          <w:rFonts w:ascii="Arial" w:hAnsi="Arial" w:cs="Arial"/>
                          <w:sz w:val="20"/>
                          <w:szCs w:val="20"/>
                        </w:rPr>
                      </w:pPr>
                      <w:r>
                        <w:rPr>
                          <w:rFonts w:ascii="Arial" w:hAnsi="Arial" w:cs="Arial"/>
                          <w:b/>
                          <w:bCs/>
                          <w:sz w:val="20"/>
                          <w:szCs w:val="20"/>
                          <w:lang w:val="en-US"/>
                        </w:rPr>
                        <w:t>Councils cooperate to meet housing need</w:t>
                      </w:r>
                      <w:r w:rsidRPr="00A970C7">
                        <w:rPr>
                          <w:rFonts w:ascii="Arial" w:hAnsi="Arial" w:cs="Arial"/>
                          <w:b/>
                          <w:bCs/>
                          <w:sz w:val="20"/>
                          <w:szCs w:val="20"/>
                          <w:lang w:val="en-US"/>
                        </w:rPr>
                        <w:t xml:space="preserve"> </w:t>
                      </w:r>
                      <w:r w:rsidRPr="00A970C7">
                        <w:rPr>
                          <w:rFonts w:ascii="Arial" w:hAnsi="Arial" w:cs="Arial"/>
                          <w:bCs/>
                          <w:sz w:val="20"/>
                          <w:szCs w:val="20"/>
                          <w:lang w:val="en-US"/>
                        </w:rPr>
                        <w:t xml:space="preserve">  </w:t>
                      </w:r>
                    </w:p>
                  </w:txbxContent>
                </v:textbox>
              </v:shape>
            </w:pict>
          </mc:Fallback>
        </mc:AlternateContent>
      </w:r>
    </w:p>
    <w:p w14:paraId="0DF6ED26" w14:textId="77777777" w:rsidR="005537A5" w:rsidRPr="008324B0" w:rsidRDefault="005537A5" w:rsidP="00E64014">
      <w:pPr>
        <w:rPr>
          <w:rFonts w:ascii="Arial" w:hAnsi="Arial" w:cs="Arial"/>
          <w:sz w:val="22"/>
          <w:szCs w:val="22"/>
        </w:rPr>
      </w:pPr>
    </w:p>
    <w:p w14:paraId="0DF6ED27" w14:textId="77777777" w:rsidR="005537A5" w:rsidRPr="008324B0" w:rsidRDefault="0093284E"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50048" behindDoc="0" locked="0" layoutInCell="1" allowOverlap="1" wp14:anchorId="0DF6ED69" wp14:editId="0DF6ED6A">
                <wp:simplePos x="0" y="0"/>
                <wp:positionH relativeFrom="column">
                  <wp:posOffset>5791200</wp:posOffset>
                </wp:positionH>
                <wp:positionV relativeFrom="paragraph">
                  <wp:posOffset>60961</wp:posOffset>
                </wp:positionV>
                <wp:extent cx="0" cy="2924174"/>
                <wp:effectExtent l="0" t="0" r="19050" b="10160"/>
                <wp:wrapNone/>
                <wp:docPr id="6" name="Straight Connector 6"/>
                <wp:cNvGraphicFramePr/>
                <a:graphic xmlns:a="http://schemas.openxmlformats.org/drawingml/2006/main">
                  <a:graphicData uri="http://schemas.microsoft.com/office/word/2010/wordprocessingShape">
                    <wps:wsp>
                      <wps:cNvCnPr/>
                      <wps:spPr>
                        <a:xfrm flipV="1">
                          <a:off x="0" y="0"/>
                          <a:ext cx="0" cy="2924174"/>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4.8pt" to="456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" strokecolor="red" strokeweight="1.5pt">
                <v:stroke dashstyle="3 1"/>
              </v:line>
            </w:pict>
          </mc:Fallback>
        </mc:AlternateContent>
      </w:r>
      <w:r w:rsidRPr="008324B0">
        <w:rPr>
          <w:rFonts w:ascii="Arial" w:hAnsi="Arial" w:cs="Arial"/>
          <w:noProof/>
          <w:sz w:val="22"/>
          <w:szCs w:val="22"/>
        </w:rPr>
        <mc:AlternateContent>
          <mc:Choice Requires="wps">
            <w:drawing>
              <wp:anchor distT="0" distB="0" distL="114300" distR="114300" simplePos="0" relativeHeight="251663360" behindDoc="0" locked="0" layoutInCell="1" allowOverlap="1" wp14:anchorId="0DF6ED6B" wp14:editId="0DF6ED6C">
                <wp:simplePos x="0" y="0"/>
                <wp:positionH relativeFrom="column">
                  <wp:posOffset>4210050</wp:posOffset>
                </wp:positionH>
                <wp:positionV relativeFrom="paragraph">
                  <wp:posOffset>60960</wp:posOffset>
                </wp:positionV>
                <wp:extent cx="1581150"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1581150" cy="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31.5pt;margin-top:4.8pt;width:124.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" strokecolor="red" strokeweight="1.5pt">
                <v:stroke dashstyle="3 1" endarrow="open"/>
              </v:shape>
            </w:pict>
          </mc:Fallback>
        </mc:AlternateContent>
      </w:r>
    </w:p>
    <w:p w14:paraId="0DF6ED28"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88960" behindDoc="0" locked="0" layoutInCell="1" allowOverlap="1" wp14:anchorId="0DF6ED6D" wp14:editId="0DF6ED6E">
                <wp:simplePos x="0" y="0"/>
                <wp:positionH relativeFrom="column">
                  <wp:posOffset>2590800</wp:posOffset>
                </wp:positionH>
                <wp:positionV relativeFrom="paragraph">
                  <wp:posOffset>152400</wp:posOffset>
                </wp:positionV>
                <wp:extent cx="161290" cy="321310"/>
                <wp:effectExtent l="19050" t="0" r="10160" b="40640"/>
                <wp:wrapNone/>
                <wp:docPr id="304" name="Down Arrow 304"/>
                <wp:cNvGraphicFramePr/>
                <a:graphic xmlns:a="http://schemas.openxmlformats.org/drawingml/2006/main">
                  <a:graphicData uri="http://schemas.microsoft.com/office/word/2010/wordprocessingShape">
                    <wps:wsp>
                      <wps:cNvSpPr/>
                      <wps:spPr>
                        <a:xfrm>
                          <a:off x="0" y="0"/>
                          <a:ext cx="161290" cy="32131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4" o:spid="_x0000_s1026" type="#_x0000_t67" style="position:absolute;margin-left:204pt;margin-top:12pt;width:12.7pt;height:25.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" adj="16179" fillcolor="#00b050" strokecolor="#243f60 [1604]" strokeweight="2pt"/>
            </w:pict>
          </mc:Fallback>
        </mc:AlternateContent>
      </w:r>
    </w:p>
    <w:p w14:paraId="0DF6ED29" w14:textId="77777777" w:rsidR="005537A5" w:rsidRPr="008324B0" w:rsidRDefault="005537A5" w:rsidP="00E64014">
      <w:pPr>
        <w:rPr>
          <w:rFonts w:ascii="Arial" w:hAnsi="Arial" w:cs="Arial"/>
          <w:sz w:val="22"/>
          <w:szCs w:val="22"/>
        </w:rPr>
      </w:pPr>
    </w:p>
    <w:p w14:paraId="0DF6ED2A"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5408" behindDoc="0" locked="0" layoutInCell="1" allowOverlap="1" wp14:anchorId="0DF6ED6F" wp14:editId="0DF6ED70">
                <wp:simplePos x="0" y="0"/>
                <wp:positionH relativeFrom="column">
                  <wp:posOffset>1203960</wp:posOffset>
                </wp:positionH>
                <wp:positionV relativeFrom="paragraph">
                  <wp:posOffset>123825</wp:posOffset>
                </wp:positionV>
                <wp:extent cx="2845435" cy="466725"/>
                <wp:effectExtent l="0" t="0" r="12065" b="28575"/>
                <wp:wrapNone/>
                <wp:docPr id="291" name="Flowchart: Process 291"/>
                <wp:cNvGraphicFramePr/>
                <a:graphic xmlns:a="http://schemas.openxmlformats.org/drawingml/2006/main">
                  <a:graphicData uri="http://schemas.microsoft.com/office/word/2010/wordprocessingShape">
                    <wps:wsp>
                      <wps:cNvSpPr/>
                      <wps:spPr>
                        <a:xfrm>
                          <a:off x="0" y="0"/>
                          <a:ext cx="2845435" cy="466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BA" w14:textId="77777777" w:rsidR="005537A5" w:rsidRPr="00A970C7" w:rsidRDefault="005537A5" w:rsidP="005537A5">
                            <w:pPr>
                              <w:jc w:val="center"/>
                              <w:rPr>
                                <w:rFonts w:ascii="Arial" w:hAnsi="Arial" w:cs="Arial"/>
                                <w:sz w:val="20"/>
                                <w:szCs w:val="20"/>
                              </w:rPr>
                            </w:pPr>
                            <w:r w:rsidRPr="00A970C7">
                              <w:rPr>
                                <w:rFonts w:ascii="Arial" w:hAnsi="Arial" w:cs="Arial"/>
                                <w:b/>
                                <w:bCs/>
                                <w:sz w:val="20"/>
                                <w:szCs w:val="20"/>
                                <w:lang w:val="en-US"/>
                              </w:rPr>
                              <w:t xml:space="preserve">Submission of draft local plan for inspection </w:t>
                            </w:r>
                            <w:r w:rsidRPr="00A970C7">
                              <w:rPr>
                                <w:rFonts w:ascii="Arial" w:hAnsi="Arial" w:cs="Arial"/>
                                <w:bCs/>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91" o:spid="_x0000_s1029" type="#_x0000_t109" style="position:absolute;margin-left:94.8pt;margin-top:9.75pt;width:224.0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" fillcolor="white [3201]" strokecolor="black [3213]" strokeweight="2pt">
                <v:textbox>
                  <w:txbxContent>
                    <w:p w:rsidR="005537A5" w:rsidRPr="00A970C7" w:rsidRDefault="005537A5" w:rsidP="005537A5">
                      <w:pPr>
                        <w:jc w:val="center"/>
                        <w:rPr>
                          <w:rFonts w:ascii="Arial" w:hAnsi="Arial" w:cs="Arial"/>
                          <w:sz w:val="20"/>
                          <w:szCs w:val="20"/>
                        </w:rPr>
                      </w:pPr>
                      <w:r w:rsidRPr="00A970C7">
                        <w:rPr>
                          <w:rFonts w:ascii="Arial" w:hAnsi="Arial" w:cs="Arial"/>
                          <w:b/>
                          <w:bCs/>
                          <w:sz w:val="20"/>
                          <w:szCs w:val="20"/>
                          <w:lang w:val="en-US"/>
                        </w:rPr>
                        <w:t xml:space="preserve">Submission of draft local plan for inspection </w:t>
                      </w:r>
                      <w:r w:rsidRPr="00A970C7">
                        <w:rPr>
                          <w:rFonts w:ascii="Arial" w:hAnsi="Arial" w:cs="Arial"/>
                          <w:bCs/>
                          <w:sz w:val="20"/>
                          <w:szCs w:val="20"/>
                          <w:lang w:val="en-US"/>
                        </w:rPr>
                        <w:t xml:space="preserve">  </w:t>
                      </w:r>
                    </w:p>
                  </w:txbxContent>
                </v:textbox>
              </v:shape>
            </w:pict>
          </mc:Fallback>
        </mc:AlternateContent>
      </w:r>
    </w:p>
    <w:p w14:paraId="0DF6ED2B" w14:textId="77777777" w:rsidR="005537A5" w:rsidRPr="008324B0" w:rsidRDefault="005537A5" w:rsidP="00E64014">
      <w:pPr>
        <w:rPr>
          <w:rFonts w:ascii="Arial" w:hAnsi="Arial" w:cs="Arial"/>
          <w:sz w:val="22"/>
          <w:szCs w:val="22"/>
        </w:rPr>
      </w:pPr>
    </w:p>
    <w:p w14:paraId="0DF6ED2C" w14:textId="77777777" w:rsidR="005537A5" w:rsidRPr="008324B0" w:rsidRDefault="005537A5" w:rsidP="00E64014">
      <w:pPr>
        <w:rPr>
          <w:rFonts w:ascii="Arial" w:hAnsi="Arial" w:cs="Arial"/>
          <w:sz w:val="22"/>
          <w:szCs w:val="22"/>
        </w:rPr>
      </w:pPr>
    </w:p>
    <w:p w14:paraId="0DF6ED2D" w14:textId="77777777" w:rsidR="005537A5" w:rsidRPr="008324B0" w:rsidRDefault="005537A5" w:rsidP="00E64014">
      <w:pPr>
        <w:rPr>
          <w:rFonts w:ascii="Arial" w:hAnsi="Arial" w:cs="Arial"/>
          <w:sz w:val="22"/>
          <w:szCs w:val="22"/>
        </w:rPr>
      </w:pPr>
    </w:p>
    <w:p w14:paraId="0DF6ED2E"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6432" behindDoc="0" locked="0" layoutInCell="1" allowOverlap="1" wp14:anchorId="0DF6ED71" wp14:editId="0DF6ED72">
                <wp:simplePos x="0" y="0"/>
                <wp:positionH relativeFrom="column">
                  <wp:posOffset>2608580</wp:posOffset>
                </wp:positionH>
                <wp:positionV relativeFrom="paragraph">
                  <wp:posOffset>69215</wp:posOffset>
                </wp:positionV>
                <wp:extent cx="165735" cy="416560"/>
                <wp:effectExtent l="19050" t="0" r="24765" b="40640"/>
                <wp:wrapNone/>
                <wp:docPr id="292" name="Down Arrow 292"/>
                <wp:cNvGraphicFramePr/>
                <a:graphic xmlns:a="http://schemas.openxmlformats.org/drawingml/2006/main">
                  <a:graphicData uri="http://schemas.microsoft.com/office/word/2010/wordprocessingShape">
                    <wps:wsp>
                      <wps:cNvSpPr/>
                      <wps:spPr>
                        <a:xfrm>
                          <a:off x="0" y="0"/>
                          <a:ext cx="165735" cy="41656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2" o:spid="_x0000_s1026" type="#_x0000_t67" style="position:absolute;margin-left:205.4pt;margin-top:5.45pt;width:13.05pt;height:3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" adj="17303" fillcolor="#00b050" strokecolor="#243f60 [1604]" strokeweight="2pt"/>
            </w:pict>
          </mc:Fallback>
        </mc:AlternateContent>
      </w:r>
    </w:p>
    <w:p w14:paraId="0DF6ED2F" w14:textId="77777777" w:rsidR="005537A5" w:rsidRPr="008324B0" w:rsidRDefault="005537A5" w:rsidP="00E64014">
      <w:pPr>
        <w:rPr>
          <w:rFonts w:ascii="Arial" w:hAnsi="Arial" w:cs="Arial"/>
          <w:sz w:val="22"/>
          <w:szCs w:val="22"/>
        </w:rPr>
      </w:pPr>
    </w:p>
    <w:p w14:paraId="0DF6ED30" w14:textId="77777777" w:rsidR="005537A5" w:rsidRPr="008324B0" w:rsidRDefault="005537A5" w:rsidP="00E64014">
      <w:pPr>
        <w:rPr>
          <w:rFonts w:ascii="Arial" w:hAnsi="Arial" w:cs="Arial"/>
          <w:sz w:val="22"/>
          <w:szCs w:val="22"/>
        </w:rPr>
      </w:pPr>
    </w:p>
    <w:p w14:paraId="0DF6ED31"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2336" behindDoc="0" locked="0" layoutInCell="1" allowOverlap="1" wp14:anchorId="0DF6ED73" wp14:editId="0DF6ED74">
                <wp:simplePos x="0" y="0"/>
                <wp:positionH relativeFrom="column">
                  <wp:posOffset>1228725</wp:posOffset>
                </wp:positionH>
                <wp:positionV relativeFrom="paragraph">
                  <wp:posOffset>85725</wp:posOffset>
                </wp:positionV>
                <wp:extent cx="2845435" cy="523240"/>
                <wp:effectExtent l="0" t="0" r="12065" b="10160"/>
                <wp:wrapNone/>
                <wp:docPr id="30" name="Flowchart: Process 30"/>
                <wp:cNvGraphicFramePr/>
                <a:graphic xmlns:a="http://schemas.openxmlformats.org/drawingml/2006/main">
                  <a:graphicData uri="http://schemas.microsoft.com/office/word/2010/wordprocessingShape">
                    <wps:wsp>
                      <wps:cNvSpPr/>
                      <wps:spPr>
                        <a:xfrm>
                          <a:off x="0" y="0"/>
                          <a:ext cx="2845435" cy="5232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BB" w14:textId="77777777" w:rsidR="005537A5" w:rsidRPr="00A970C7" w:rsidRDefault="00A12E2F" w:rsidP="005537A5">
                            <w:pPr>
                              <w:jc w:val="center"/>
                              <w:rPr>
                                <w:rFonts w:ascii="Arial" w:hAnsi="Arial" w:cs="Arial"/>
                                <w:sz w:val="20"/>
                                <w:szCs w:val="20"/>
                              </w:rPr>
                            </w:pPr>
                            <w:proofErr w:type="gramStart"/>
                            <w:r>
                              <w:rPr>
                                <w:rFonts w:ascii="Arial" w:hAnsi="Arial" w:cs="Arial"/>
                                <w:b/>
                                <w:bCs/>
                                <w:sz w:val="20"/>
                                <w:szCs w:val="20"/>
                                <w:lang w:val="en-US"/>
                              </w:rPr>
                              <w:t>Current l</w:t>
                            </w:r>
                            <w:r w:rsidR="005537A5" w:rsidRPr="00A970C7">
                              <w:rPr>
                                <w:rFonts w:ascii="Arial" w:hAnsi="Arial" w:cs="Arial"/>
                                <w:b/>
                                <w:bCs/>
                                <w:sz w:val="20"/>
                                <w:szCs w:val="20"/>
                                <w:lang w:val="en-US"/>
                              </w:rPr>
                              <w:t>egal requirement</w:t>
                            </w:r>
                            <w:r w:rsidR="005537A5" w:rsidRPr="00A970C7">
                              <w:rPr>
                                <w:rFonts w:ascii="Arial" w:hAnsi="Arial" w:cs="Arial"/>
                                <w:bCs/>
                                <w:sz w:val="20"/>
                                <w:szCs w:val="20"/>
                                <w:lang w:val="en-US"/>
                              </w:rPr>
                              <w:t xml:space="preserve"> to engage constructively, actively and on an ongoing basis.</w:t>
                            </w:r>
                            <w:proofErr w:type="gramEnd"/>
                            <w:r w:rsidR="005537A5" w:rsidRPr="00A970C7">
                              <w:rPr>
                                <w:rFonts w:ascii="Arial" w:hAnsi="Arial" w:cs="Arial"/>
                                <w:bCs/>
                                <w:sz w:val="20"/>
                                <w:szCs w:val="20"/>
                                <w:lang w:val="en-US"/>
                              </w:rPr>
                              <w:t xml:space="preserve"> </w:t>
                            </w:r>
                            <w:proofErr w:type="gramStart"/>
                            <w:r w:rsidR="005537A5" w:rsidRPr="00A970C7">
                              <w:rPr>
                                <w:rFonts w:ascii="Arial" w:hAnsi="Arial" w:cs="Arial"/>
                                <w:bCs/>
                                <w:sz w:val="20"/>
                                <w:szCs w:val="20"/>
                                <w:lang w:val="en-US"/>
                              </w:rPr>
                              <w:t>Localism Act 2011.</w:t>
                            </w:r>
                            <w:proofErr w:type="gramEnd"/>
                            <w:r w:rsidR="005537A5" w:rsidRPr="00A970C7">
                              <w:rPr>
                                <w:rFonts w:ascii="Arial" w:hAnsi="Arial" w:cs="Arial"/>
                                <w:bCs/>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30" o:spid="_x0000_s1030" type="#_x0000_t109" style="position:absolute;margin-left:96.75pt;margin-top:6.75pt;width:224.05pt;height:4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" fillcolor="white [3201]" strokecolor="black [3213]" strokeweight="2pt">
                <v:textbox>
                  <w:txbxContent>
                    <w:p w:rsidR="005537A5" w:rsidRPr="00A970C7" w:rsidRDefault="00A12E2F" w:rsidP="005537A5">
                      <w:pPr>
                        <w:jc w:val="center"/>
                        <w:rPr>
                          <w:rFonts w:ascii="Arial" w:hAnsi="Arial" w:cs="Arial"/>
                          <w:sz w:val="20"/>
                          <w:szCs w:val="20"/>
                        </w:rPr>
                      </w:pPr>
                      <w:proofErr w:type="gramStart"/>
                      <w:r>
                        <w:rPr>
                          <w:rFonts w:ascii="Arial" w:hAnsi="Arial" w:cs="Arial"/>
                          <w:b/>
                          <w:bCs/>
                          <w:sz w:val="20"/>
                          <w:szCs w:val="20"/>
                          <w:lang w:val="en-US"/>
                        </w:rPr>
                        <w:t>Current l</w:t>
                      </w:r>
                      <w:r w:rsidR="005537A5" w:rsidRPr="00A970C7">
                        <w:rPr>
                          <w:rFonts w:ascii="Arial" w:hAnsi="Arial" w:cs="Arial"/>
                          <w:b/>
                          <w:bCs/>
                          <w:sz w:val="20"/>
                          <w:szCs w:val="20"/>
                          <w:lang w:val="en-US"/>
                        </w:rPr>
                        <w:t>egal requirement</w:t>
                      </w:r>
                      <w:r w:rsidR="005537A5" w:rsidRPr="00A970C7">
                        <w:rPr>
                          <w:rFonts w:ascii="Arial" w:hAnsi="Arial" w:cs="Arial"/>
                          <w:bCs/>
                          <w:sz w:val="20"/>
                          <w:szCs w:val="20"/>
                          <w:lang w:val="en-US"/>
                        </w:rPr>
                        <w:t xml:space="preserve"> to engage constructively, actively and on an ongoing basis.</w:t>
                      </w:r>
                      <w:proofErr w:type="gramEnd"/>
                      <w:r w:rsidR="005537A5" w:rsidRPr="00A970C7">
                        <w:rPr>
                          <w:rFonts w:ascii="Arial" w:hAnsi="Arial" w:cs="Arial"/>
                          <w:bCs/>
                          <w:sz w:val="20"/>
                          <w:szCs w:val="20"/>
                          <w:lang w:val="en-US"/>
                        </w:rPr>
                        <w:t xml:space="preserve"> </w:t>
                      </w:r>
                      <w:proofErr w:type="gramStart"/>
                      <w:r w:rsidR="005537A5" w:rsidRPr="00A970C7">
                        <w:rPr>
                          <w:rFonts w:ascii="Arial" w:hAnsi="Arial" w:cs="Arial"/>
                          <w:bCs/>
                          <w:sz w:val="20"/>
                          <w:szCs w:val="20"/>
                          <w:lang w:val="en-US"/>
                        </w:rPr>
                        <w:t>Localism Act 2011.</w:t>
                      </w:r>
                      <w:proofErr w:type="gramEnd"/>
                      <w:r w:rsidR="005537A5" w:rsidRPr="00A970C7">
                        <w:rPr>
                          <w:rFonts w:ascii="Arial" w:hAnsi="Arial" w:cs="Arial"/>
                          <w:bCs/>
                          <w:sz w:val="20"/>
                          <w:szCs w:val="20"/>
                          <w:lang w:val="en-US"/>
                        </w:rPr>
                        <w:t xml:space="preserve">  </w:t>
                      </w:r>
                    </w:p>
                  </w:txbxContent>
                </v:textbox>
              </v:shape>
            </w:pict>
          </mc:Fallback>
        </mc:AlternateContent>
      </w:r>
    </w:p>
    <w:p w14:paraId="0DF6ED32" w14:textId="77777777" w:rsidR="005537A5" w:rsidRPr="008324B0" w:rsidRDefault="005537A5" w:rsidP="00E64014">
      <w:pPr>
        <w:rPr>
          <w:rFonts w:ascii="Arial" w:hAnsi="Arial" w:cs="Arial"/>
          <w:sz w:val="22"/>
          <w:szCs w:val="22"/>
        </w:rPr>
      </w:pPr>
    </w:p>
    <w:p w14:paraId="0DF6ED33" w14:textId="77777777" w:rsidR="005537A5" w:rsidRPr="008324B0" w:rsidRDefault="005537A5" w:rsidP="00E64014">
      <w:pPr>
        <w:rPr>
          <w:rFonts w:ascii="Arial" w:hAnsi="Arial" w:cs="Arial"/>
          <w:sz w:val="22"/>
          <w:szCs w:val="22"/>
        </w:rPr>
      </w:pPr>
    </w:p>
    <w:p w14:paraId="0DF6ED34" w14:textId="77777777" w:rsidR="005537A5" w:rsidRPr="008324B0" w:rsidRDefault="005537A5" w:rsidP="00E64014">
      <w:pPr>
        <w:rPr>
          <w:rFonts w:ascii="Arial" w:hAnsi="Arial" w:cs="Arial"/>
          <w:sz w:val="22"/>
          <w:szCs w:val="22"/>
        </w:rPr>
      </w:pPr>
    </w:p>
    <w:p w14:paraId="0DF6ED35" w14:textId="77777777" w:rsidR="005537A5" w:rsidRPr="008324B0" w:rsidRDefault="006E7CF7"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8480" behindDoc="0" locked="0" layoutInCell="1" allowOverlap="1" wp14:anchorId="0DF6ED75" wp14:editId="0DF6ED76">
                <wp:simplePos x="0" y="0"/>
                <wp:positionH relativeFrom="column">
                  <wp:posOffset>1752600</wp:posOffset>
                </wp:positionH>
                <wp:positionV relativeFrom="paragraph">
                  <wp:posOffset>54610</wp:posOffset>
                </wp:positionV>
                <wp:extent cx="1514475" cy="1403985"/>
                <wp:effectExtent l="0" t="0" r="28575"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solidFill>
                            <a:schemeClr val="bg1"/>
                          </a:solidFill>
                          <a:miter lim="800000"/>
                          <a:headEnd/>
                          <a:tailEnd/>
                        </a:ln>
                      </wps:spPr>
                      <wps:txbx>
                        <w:txbxContent>
                          <w:p w14:paraId="0DF6EDBC" w14:textId="77777777" w:rsidR="005537A5" w:rsidRPr="00A970C7" w:rsidRDefault="005537A5" w:rsidP="005537A5">
                            <w:pPr>
                              <w:rPr>
                                <w:rFonts w:ascii="Arial" w:hAnsi="Arial" w:cs="Arial"/>
                                <w:b/>
                                <w:i/>
                                <w:sz w:val="20"/>
                                <w:szCs w:val="20"/>
                              </w:rPr>
                            </w:pPr>
                            <w:r w:rsidRPr="00A970C7">
                              <w:rPr>
                                <w:rFonts w:ascii="Arial" w:hAnsi="Arial" w:cs="Arial"/>
                                <w:b/>
                                <w:i/>
                                <w:sz w:val="20"/>
                                <w:szCs w:val="20"/>
                              </w:rPr>
                              <w:t>Tested at examination by PINS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8pt;margin-top:4.3pt;width:119.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iVLQIAAE0EAAAOAAAAZHJzL2Uyb0RvYy54bWysVM1u2zAMvg/YOwi6L3bceE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" strokecolor="white [3212]">
                <v:textbox style="mso-fit-shape-to-text:t">
                  <w:txbxContent>
                    <w:p w:rsidR="005537A5" w:rsidRPr="00A970C7" w:rsidRDefault="005537A5" w:rsidP="005537A5">
                      <w:pPr>
                        <w:rPr>
                          <w:rFonts w:ascii="Arial" w:hAnsi="Arial" w:cs="Arial"/>
                          <w:b/>
                          <w:i/>
                          <w:sz w:val="20"/>
                          <w:szCs w:val="20"/>
                        </w:rPr>
                      </w:pPr>
                      <w:r w:rsidRPr="00A970C7">
                        <w:rPr>
                          <w:rFonts w:ascii="Arial" w:hAnsi="Arial" w:cs="Arial"/>
                          <w:b/>
                          <w:i/>
                          <w:sz w:val="20"/>
                          <w:szCs w:val="20"/>
                        </w:rPr>
                        <w:t>Tested at examination by PINS</w:t>
                      </w:r>
                    </w:p>
                  </w:txbxContent>
                </v:textbox>
              </v:shape>
            </w:pict>
          </mc:Fallback>
        </mc:AlternateContent>
      </w:r>
      <w:r w:rsidR="0000200F" w:rsidRPr="008324B0">
        <w:rPr>
          <w:rFonts w:ascii="Arial" w:hAnsi="Arial" w:cs="Arial"/>
          <w:noProof/>
          <w:sz w:val="22"/>
          <w:szCs w:val="22"/>
        </w:rPr>
        <mc:AlternateContent>
          <mc:Choice Requires="wps">
            <w:drawing>
              <wp:anchor distT="0" distB="0" distL="114300" distR="114300" simplePos="0" relativeHeight="251682816" behindDoc="0" locked="0" layoutInCell="1" allowOverlap="1" wp14:anchorId="0DF6ED77" wp14:editId="0DF6ED78">
                <wp:simplePos x="0" y="0"/>
                <wp:positionH relativeFrom="column">
                  <wp:posOffset>3398520</wp:posOffset>
                </wp:positionH>
                <wp:positionV relativeFrom="paragraph">
                  <wp:posOffset>69215</wp:posOffset>
                </wp:positionV>
                <wp:extent cx="419100" cy="46609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6090"/>
                        </a:xfrm>
                        <a:prstGeom prst="rect">
                          <a:avLst/>
                        </a:prstGeom>
                        <a:noFill/>
                        <a:ln w="9525">
                          <a:noFill/>
                          <a:miter lim="800000"/>
                          <a:headEnd/>
                          <a:tailEnd/>
                        </a:ln>
                      </wps:spPr>
                      <wps:txbx>
                        <w:txbxContent>
                          <w:p w14:paraId="0DF6EDBD" w14:textId="77777777" w:rsidR="00C610A6" w:rsidRPr="00C610A6" w:rsidRDefault="00C610A6" w:rsidP="00C610A6">
                            <w:pPr>
                              <w:rPr>
                                <w:rFonts w:ascii="Arial" w:hAnsi="Arial" w:cs="Arial"/>
                                <w:b/>
                                <w:sz w:val="18"/>
                                <w:szCs w:val="18"/>
                              </w:rPr>
                            </w:pPr>
                            <w:r>
                              <w:rPr>
                                <w:rFonts w:ascii="Arial" w:hAnsi="Arial" w:cs="Arial"/>
                                <w:b/>
                                <w:sz w:val="18"/>
                                <w:szCs w:val="18"/>
                              </w:rPr>
                              <w:t>FAIL</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7.6pt;margin-top:5.45pt;width:33pt;height:3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" filled="f" stroked="f">
                <v:textbox style="layout-flow:vertical">
                  <w:txbxContent>
                    <w:p w:rsidR="00C610A6" w:rsidRPr="00C610A6" w:rsidRDefault="00C610A6" w:rsidP="00C610A6">
                      <w:pPr>
                        <w:rPr>
                          <w:rFonts w:ascii="Arial" w:hAnsi="Arial" w:cs="Arial"/>
                          <w:b/>
                          <w:sz w:val="18"/>
                          <w:szCs w:val="18"/>
                        </w:rPr>
                      </w:pPr>
                      <w:r>
                        <w:rPr>
                          <w:rFonts w:ascii="Arial" w:hAnsi="Arial" w:cs="Arial"/>
                          <w:b/>
                          <w:sz w:val="18"/>
                          <w:szCs w:val="18"/>
                        </w:rPr>
                        <w:t>FAIL</w:t>
                      </w:r>
                    </w:p>
                  </w:txbxContent>
                </v:textbox>
              </v:shape>
            </w:pict>
          </mc:Fallback>
        </mc:AlternateContent>
      </w:r>
      <w:r w:rsidR="0000200F" w:rsidRPr="008324B0">
        <w:rPr>
          <w:rFonts w:ascii="Arial" w:hAnsi="Arial" w:cs="Arial"/>
          <w:noProof/>
          <w:sz w:val="22"/>
          <w:szCs w:val="22"/>
        </w:rPr>
        <mc:AlternateContent>
          <mc:Choice Requires="wps">
            <w:drawing>
              <wp:anchor distT="0" distB="0" distL="114300" distR="114300" simplePos="0" relativeHeight="251653120" behindDoc="0" locked="0" layoutInCell="1" allowOverlap="1" wp14:anchorId="0DF6ED79" wp14:editId="0DF6ED7A">
                <wp:simplePos x="0" y="0"/>
                <wp:positionH relativeFrom="column">
                  <wp:posOffset>3933825</wp:posOffset>
                </wp:positionH>
                <wp:positionV relativeFrom="paragraph">
                  <wp:posOffset>52705</wp:posOffset>
                </wp:positionV>
                <wp:extent cx="209550" cy="427990"/>
                <wp:effectExtent l="19050" t="0" r="38100" b="29210"/>
                <wp:wrapNone/>
                <wp:docPr id="9" name="Down Arrow 9"/>
                <wp:cNvGraphicFramePr/>
                <a:graphic xmlns:a="http://schemas.openxmlformats.org/drawingml/2006/main">
                  <a:graphicData uri="http://schemas.microsoft.com/office/word/2010/wordprocessingShape">
                    <wps:wsp>
                      <wps:cNvSpPr/>
                      <wps:spPr>
                        <a:xfrm>
                          <a:off x="0" y="0"/>
                          <a:ext cx="209550" cy="42799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309.75pt;margin-top:4.15pt;width:16.5pt;height:33.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" adj="16312" fillcolor="red" strokecolor="#243f60 [1604]" strokeweight="2pt"/>
            </w:pict>
          </mc:Fallback>
        </mc:AlternateContent>
      </w:r>
      <w:r w:rsidR="0000200F" w:rsidRPr="008324B0">
        <w:rPr>
          <w:rFonts w:ascii="Arial" w:hAnsi="Arial" w:cs="Arial"/>
          <w:noProof/>
          <w:sz w:val="22"/>
          <w:szCs w:val="22"/>
        </w:rPr>
        <mc:AlternateContent>
          <mc:Choice Requires="wps">
            <w:drawing>
              <wp:anchor distT="0" distB="0" distL="114300" distR="114300" simplePos="0" relativeHeight="251674624" behindDoc="0" locked="0" layoutInCell="1" allowOverlap="1" wp14:anchorId="0DF6ED7B" wp14:editId="0DF6ED7C">
                <wp:simplePos x="0" y="0"/>
                <wp:positionH relativeFrom="column">
                  <wp:posOffset>809625</wp:posOffset>
                </wp:positionH>
                <wp:positionV relativeFrom="paragraph">
                  <wp:posOffset>69215</wp:posOffset>
                </wp:positionV>
                <wp:extent cx="419100" cy="46609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6090"/>
                        </a:xfrm>
                        <a:prstGeom prst="rect">
                          <a:avLst/>
                        </a:prstGeom>
                        <a:noFill/>
                        <a:ln w="9525">
                          <a:noFill/>
                          <a:miter lim="800000"/>
                          <a:headEnd/>
                          <a:tailEnd/>
                        </a:ln>
                      </wps:spPr>
                      <wps:txbx>
                        <w:txbxContent>
                          <w:p w14:paraId="0DF6EDBE" w14:textId="77777777" w:rsidR="005537A5" w:rsidRPr="00C610A6" w:rsidRDefault="005537A5">
                            <w:pPr>
                              <w:rPr>
                                <w:rFonts w:ascii="Arial" w:hAnsi="Arial" w:cs="Arial"/>
                                <w:b/>
                                <w:sz w:val="18"/>
                                <w:szCs w:val="18"/>
                              </w:rPr>
                            </w:pPr>
                            <w:r w:rsidRPr="00C610A6">
                              <w:rPr>
                                <w:rFonts w:ascii="Arial" w:hAnsi="Arial" w:cs="Arial"/>
                                <w:b/>
                                <w:sz w:val="18"/>
                                <w:szCs w:val="18"/>
                              </w:rPr>
                              <w:t>PASS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75pt;margin-top:5.45pt;width:33pt;height:3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" filled="f" stroked="f">
                <v:textbox style="layout-flow:vertical">
                  <w:txbxContent>
                    <w:p w:rsidR="005537A5" w:rsidRPr="00C610A6" w:rsidRDefault="005537A5">
                      <w:pPr>
                        <w:rPr>
                          <w:rFonts w:ascii="Arial" w:hAnsi="Arial" w:cs="Arial"/>
                          <w:b/>
                          <w:sz w:val="18"/>
                          <w:szCs w:val="18"/>
                        </w:rPr>
                      </w:pPr>
                      <w:r w:rsidRPr="00C610A6">
                        <w:rPr>
                          <w:rFonts w:ascii="Arial" w:hAnsi="Arial" w:cs="Arial"/>
                          <w:b/>
                          <w:sz w:val="18"/>
                          <w:szCs w:val="18"/>
                        </w:rPr>
                        <w:t>PASS</w:t>
                      </w:r>
                    </w:p>
                  </w:txbxContent>
                </v:textbox>
              </v:shape>
            </w:pict>
          </mc:Fallback>
        </mc:AlternateContent>
      </w:r>
      <w:r w:rsidR="0000200F" w:rsidRPr="008324B0">
        <w:rPr>
          <w:rFonts w:ascii="Arial" w:hAnsi="Arial" w:cs="Arial"/>
          <w:noProof/>
          <w:sz w:val="22"/>
          <w:szCs w:val="22"/>
        </w:rPr>
        <mc:AlternateContent>
          <mc:Choice Requires="wps">
            <w:drawing>
              <wp:anchor distT="0" distB="0" distL="114300" distR="114300" simplePos="0" relativeHeight="251652096" behindDoc="0" locked="0" layoutInCell="1" allowOverlap="1" wp14:anchorId="0DF6ED7D" wp14:editId="0DF6ED7E">
                <wp:simplePos x="0" y="0"/>
                <wp:positionH relativeFrom="column">
                  <wp:posOffset>1228725</wp:posOffset>
                </wp:positionH>
                <wp:positionV relativeFrom="paragraph">
                  <wp:posOffset>118745</wp:posOffset>
                </wp:positionV>
                <wp:extent cx="176530" cy="361950"/>
                <wp:effectExtent l="19050" t="0" r="33020" b="38100"/>
                <wp:wrapNone/>
                <wp:docPr id="8" name="Down Arrow 8"/>
                <wp:cNvGraphicFramePr/>
                <a:graphic xmlns:a="http://schemas.openxmlformats.org/drawingml/2006/main">
                  <a:graphicData uri="http://schemas.microsoft.com/office/word/2010/wordprocessingShape">
                    <wps:wsp>
                      <wps:cNvSpPr/>
                      <wps:spPr>
                        <a:xfrm>
                          <a:off x="0" y="0"/>
                          <a:ext cx="176530" cy="3619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96.75pt;margin-top:9.35pt;width:13.9pt;height:2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" adj="16333" fillcolor="#00b050" strokecolor="#243f60 [1604]" strokeweight="2pt"/>
            </w:pict>
          </mc:Fallback>
        </mc:AlternateContent>
      </w:r>
    </w:p>
    <w:p w14:paraId="0DF6ED36" w14:textId="77777777" w:rsidR="005537A5" w:rsidRPr="008324B0" w:rsidRDefault="005537A5" w:rsidP="00E64014">
      <w:pPr>
        <w:rPr>
          <w:rFonts w:ascii="Arial" w:hAnsi="Arial" w:cs="Arial"/>
          <w:sz w:val="22"/>
          <w:szCs w:val="22"/>
        </w:rPr>
      </w:pPr>
    </w:p>
    <w:p w14:paraId="0DF6ED37" w14:textId="77777777" w:rsidR="005537A5" w:rsidRPr="008324B0" w:rsidRDefault="005537A5" w:rsidP="00E64014">
      <w:pPr>
        <w:rPr>
          <w:rFonts w:ascii="Arial" w:hAnsi="Arial" w:cs="Arial"/>
          <w:sz w:val="22"/>
          <w:szCs w:val="22"/>
        </w:rPr>
      </w:pPr>
    </w:p>
    <w:p w14:paraId="0DF6ED38"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1312" behindDoc="0" locked="0" layoutInCell="1" allowOverlap="1" wp14:anchorId="0DF6ED7F" wp14:editId="0DF6ED80">
                <wp:simplePos x="0" y="0"/>
                <wp:positionH relativeFrom="column">
                  <wp:posOffset>3653790</wp:posOffset>
                </wp:positionH>
                <wp:positionV relativeFrom="paragraph">
                  <wp:posOffset>83820</wp:posOffset>
                </wp:positionV>
                <wp:extent cx="1599565" cy="408940"/>
                <wp:effectExtent l="0" t="0" r="19685" b="10160"/>
                <wp:wrapNone/>
                <wp:docPr id="27" name="Flowchart: Process 27"/>
                <wp:cNvGraphicFramePr/>
                <a:graphic xmlns:a="http://schemas.openxmlformats.org/drawingml/2006/main">
                  <a:graphicData uri="http://schemas.microsoft.com/office/word/2010/wordprocessingShape">
                    <wps:wsp>
                      <wps:cNvSpPr/>
                      <wps:spPr>
                        <a:xfrm>
                          <a:off x="0" y="0"/>
                          <a:ext cx="1599565" cy="4089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BF" w14:textId="77777777" w:rsidR="005537A5" w:rsidRPr="00A970C7" w:rsidRDefault="005537A5" w:rsidP="005537A5">
                            <w:pPr>
                              <w:jc w:val="center"/>
                              <w:rPr>
                                <w:rFonts w:ascii="Arial" w:hAnsi="Arial" w:cs="Arial"/>
                                <w:sz w:val="20"/>
                                <w:szCs w:val="20"/>
                              </w:rPr>
                            </w:pPr>
                            <w:r w:rsidRPr="00A970C7">
                              <w:rPr>
                                <w:rFonts w:ascii="Arial" w:hAnsi="Arial" w:cs="Arial"/>
                                <w:b/>
                                <w:sz w:val="20"/>
                                <w:szCs w:val="20"/>
                              </w:rPr>
                              <w:t xml:space="preserve">New: </w:t>
                            </w:r>
                            <w:r w:rsidRPr="00A970C7">
                              <w:rPr>
                                <w:rFonts w:ascii="Arial" w:hAnsi="Arial" w:cs="Arial"/>
                                <w:sz w:val="20"/>
                                <w:szCs w:val="20"/>
                              </w:rPr>
                              <w:t xml:space="preserve">Sector led mediation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7" o:spid="_x0000_s1034" type="#_x0000_t109" style="position:absolute;margin-left:287.7pt;margin-top:6.6pt;width:125.95pt;height:3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" fillcolor="white [3201]" strokecolor="black [3213]" strokeweight="2pt">
                <v:textbox>
                  <w:txbxContent>
                    <w:p w:rsidR="005537A5" w:rsidRPr="00A970C7" w:rsidRDefault="005537A5" w:rsidP="005537A5">
                      <w:pPr>
                        <w:jc w:val="center"/>
                        <w:rPr>
                          <w:rFonts w:ascii="Arial" w:hAnsi="Arial" w:cs="Arial"/>
                          <w:sz w:val="20"/>
                          <w:szCs w:val="20"/>
                        </w:rPr>
                      </w:pPr>
                      <w:r w:rsidRPr="00A970C7">
                        <w:rPr>
                          <w:rFonts w:ascii="Arial" w:hAnsi="Arial" w:cs="Arial"/>
                          <w:b/>
                          <w:sz w:val="20"/>
                          <w:szCs w:val="20"/>
                        </w:rPr>
                        <w:t xml:space="preserve">New: </w:t>
                      </w:r>
                      <w:r w:rsidRPr="00A970C7">
                        <w:rPr>
                          <w:rFonts w:ascii="Arial" w:hAnsi="Arial" w:cs="Arial"/>
                          <w:sz w:val="20"/>
                          <w:szCs w:val="20"/>
                        </w:rPr>
                        <w:t xml:space="preserve">Sector led mediation service. </w:t>
                      </w:r>
                    </w:p>
                  </w:txbxContent>
                </v:textbox>
              </v:shape>
            </w:pict>
          </mc:Fallback>
        </mc:AlternateContent>
      </w:r>
      <w:r w:rsidRPr="008324B0">
        <w:rPr>
          <w:rFonts w:ascii="Arial" w:hAnsi="Arial" w:cs="Arial"/>
          <w:noProof/>
          <w:sz w:val="22"/>
          <w:szCs w:val="22"/>
        </w:rPr>
        <mc:AlternateContent>
          <mc:Choice Requires="wps">
            <w:drawing>
              <wp:anchor distT="0" distB="0" distL="114300" distR="114300" simplePos="0" relativeHeight="251648000" behindDoc="0" locked="0" layoutInCell="1" allowOverlap="1" wp14:anchorId="0DF6ED81" wp14:editId="0DF6ED82">
                <wp:simplePos x="0" y="0"/>
                <wp:positionH relativeFrom="column">
                  <wp:posOffset>-333375</wp:posOffset>
                </wp:positionH>
                <wp:positionV relativeFrom="paragraph">
                  <wp:posOffset>85090</wp:posOffset>
                </wp:positionV>
                <wp:extent cx="2390775" cy="989965"/>
                <wp:effectExtent l="0" t="0" r="28575" b="19685"/>
                <wp:wrapNone/>
                <wp:docPr id="3" name="Flowchart: Process 3"/>
                <wp:cNvGraphicFramePr/>
                <a:graphic xmlns:a="http://schemas.openxmlformats.org/drawingml/2006/main">
                  <a:graphicData uri="http://schemas.microsoft.com/office/word/2010/wordprocessingShape">
                    <wps:wsp>
                      <wps:cNvSpPr/>
                      <wps:spPr>
                        <a:xfrm>
                          <a:off x="0" y="0"/>
                          <a:ext cx="2390775" cy="98996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C0" w14:textId="77777777" w:rsidR="005537A5" w:rsidRPr="00A970C7" w:rsidRDefault="00A12E2F" w:rsidP="005537A5">
                            <w:pPr>
                              <w:jc w:val="center"/>
                              <w:rPr>
                                <w:rFonts w:ascii="Arial" w:hAnsi="Arial" w:cs="Arial"/>
                                <w:sz w:val="20"/>
                                <w:szCs w:val="20"/>
                              </w:rPr>
                            </w:pPr>
                            <w:r>
                              <w:rPr>
                                <w:rFonts w:ascii="Arial" w:hAnsi="Arial" w:cs="Arial"/>
                                <w:b/>
                                <w:sz w:val="20"/>
                                <w:szCs w:val="20"/>
                              </w:rPr>
                              <w:t>Current p</w:t>
                            </w:r>
                            <w:r w:rsidR="005537A5" w:rsidRPr="00A970C7">
                              <w:rPr>
                                <w:rFonts w:ascii="Arial" w:hAnsi="Arial" w:cs="Arial"/>
                                <w:b/>
                                <w:sz w:val="20"/>
                                <w:szCs w:val="20"/>
                              </w:rPr>
                              <w:t>olicy requirement</w:t>
                            </w:r>
                            <w:r w:rsidRPr="00A12E2F">
                              <w:rPr>
                                <w:rFonts w:ascii="Arial" w:hAnsi="Arial" w:cs="Arial"/>
                                <w:b/>
                                <w:sz w:val="20"/>
                                <w:szCs w:val="20"/>
                              </w:rPr>
                              <w:t xml:space="preserve"> in </w:t>
                            </w:r>
                            <w:proofErr w:type="gramStart"/>
                            <w:r w:rsidRPr="00A12E2F">
                              <w:rPr>
                                <w:rFonts w:ascii="Arial" w:hAnsi="Arial" w:cs="Arial"/>
                                <w:b/>
                                <w:sz w:val="20"/>
                                <w:szCs w:val="20"/>
                              </w:rPr>
                              <w:t xml:space="preserve">the </w:t>
                            </w:r>
                            <w:r w:rsidR="005537A5" w:rsidRPr="003547FC">
                              <w:rPr>
                                <w:rFonts w:ascii="Arial" w:hAnsi="Arial" w:cs="Arial"/>
                                <w:b/>
                                <w:sz w:val="20"/>
                                <w:szCs w:val="20"/>
                              </w:rPr>
                              <w:t>.</w:t>
                            </w:r>
                            <w:proofErr w:type="gramEnd"/>
                            <w:r w:rsidR="005537A5" w:rsidRPr="003547FC">
                              <w:rPr>
                                <w:rFonts w:ascii="Arial" w:hAnsi="Arial" w:cs="Arial"/>
                                <w:b/>
                                <w:sz w:val="20"/>
                                <w:szCs w:val="20"/>
                              </w:rPr>
                              <w:t xml:space="preserve"> NPPF </w:t>
                            </w:r>
                          </w:p>
                          <w:p w14:paraId="0DF6EDC1" w14:textId="77777777" w:rsidR="005537A5" w:rsidRPr="00A970C7" w:rsidRDefault="005537A5" w:rsidP="005537A5">
                            <w:pPr>
                              <w:jc w:val="center"/>
                              <w:rPr>
                                <w:rFonts w:ascii="Arial" w:hAnsi="Arial" w:cs="Arial"/>
                                <w:sz w:val="20"/>
                                <w:szCs w:val="20"/>
                              </w:rPr>
                            </w:pPr>
                            <w:proofErr w:type="gramStart"/>
                            <w:r w:rsidRPr="00A970C7">
                              <w:rPr>
                                <w:rFonts w:ascii="Arial" w:hAnsi="Arial" w:cs="Arial"/>
                                <w:sz w:val="20"/>
                                <w:szCs w:val="20"/>
                              </w:rPr>
                              <w:t>Positively prepared, justified, effective and in line with national policy.</w:t>
                            </w:r>
                            <w:proofErr w:type="gramEnd"/>
                            <w:r w:rsidRPr="00A970C7">
                              <w:rPr>
                                <w:rFonts w:ascii="Arial" w:hAnsi="Arial" w:cs="Arial"/>
                                <w:sz w:val="20"/>
                                <w:szCs w:val="20"/>
                              </w:rPr>
                              <w:t xml:space="preserve"> PINS test whether the plan is deliverable and demonstrates effective joint working.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 o:spid="_x0000_s1035" type="#_x0000_t109" style="position:absolute;margin-left:-26.25pt;margin-top:6.7pt;width:188.25pt;height:77.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" fillcolor="white [3201]" strokecolor="black [3213]" strokeweight="2pt">
                <v:textbox>
                  <w:txbxContent>
                    <w:p w:rsidR="005537A5" w:rsidRPr="00A970C7" w:rsidRDefault="00A12E2F" w:rsidP="005537A5">
                      <w:pPr>
                        <w:jc w:val="center"/>
                        <w:rPr>
                          <w:rFonts w:ascii="Arial" w:hAnsi="Arial" w:cs="Arial"/>
                          <w:sz w:val="20"/>
                          <w:szCs w:val="20"/>
                        </w:rPr>
                      </w:pPr>
                      <w:r>
                        <w:rPr>
                          <w:rFonts w:ascii="Arial" w:hAnsi="Arial" w:cs="Arial"/>
                          <w:b/>
                          <w:sz w:val="20"/>
                          <w:szCs w:val="20"/>
                        </w:rPr>
                        <w:t>Current p</w:t>
                      </w:r>
                      <w:r w:rsidR="005537A5" w:rsidRPr="00A970C7">
                        <w:rPr>
                          <w:rFonts w:ascii="Arial" w:hAnsi="Arial" w:cs="Arial"/>
                          <w:b/>
                          <w:sz w:val="20"/>
                          <w:szCs w:val="20"/>
                        </w:rPr>
                        <w:t>olicy requirement</w:t>
                      </w:r>
                      <w:r w:rsidRPr="00A12E2F">
                        <w:rPr>
                          <w:rFonts w:ascii="Arial" w:hAnsi="Arial" w:cs="Arial"/>
                          <w:b/>
                          <w:sz w:val="20"/>
                          <w:szCs w:val="20"/>
                        </w:rPr>
                        <w:t xml:space="preserve"> in </w:t>
                      </w:r>
                      <w:proofErr w:type="gramStart"/>
                      <w:r w:rsidRPr="00A12E2F">
                        <w:rPr>
                          <w:rFonts w:ascii="Arial" w:hAnsi="Arial" w:cs="Arial"/>
                          <w:b/>
                          <w:sz w:val="20"/>
                          <w:szCs w:val="20"/>
                        </w:rPr>
                        <w:t xml:space="preserve">the </w:t>
                      </w:r>
                      <w:r w:rsidR="005537A5" w:rsidRPr="003547FC">
                        <w:rPr>
                          <w:rFonts w:ascii="Arial" w:hAnsi="Arial" w:cs="Arial"/>
                          <w:b/>
                          <w:sz w:val="20"/>
                          <w:szCs w:val="20"/>
                        </w:rPr>
                        <w:t>.</w:t>
                      </w:r>
                      <w:proofErr w:type="gramEnd"/>
                      <w:r w:rsidR="005537A5" w:rsidRPr="003547FC">
                        <w:rPr>
                          <w:rFonts w:ascii="Arial" w:hAnsi="Arial" w:cs="Arial"/>
                          <w:b/>
                          <w:sz w:val="20"/>
                          <w:szCs w:val="20"/>
                        </w:rPr>
                        <w:t xml:space="preserve"> NPPF </w:t>
                      </w:r>
                    </w:p>
                    <w:p w:rsidR="005537A5" w:rsidRPr="00A970C7" w:rsidRDefault="005537A5" w:rsidP="005537A5">
                      <w:pPr>
                        <w:jc w:val="center"/>
                        <w:rPr>
                          <w:rFonts w:ascii="Arial" w:hAnsi="Arial" w:cs="Arial"/>
                          <w:sz w:val="20"/>
                          <w:szCs w:val="20"/>
                        </w:rPr>
                      </w:pPr>
                      <w:proofErr w:type="gramStart"/>
                      <w:r w:rsidRPr="00A970C7">
                        <w:rPr>
                          <w:rFonts w:ascii="Arial" w:hAnsi="Arial" w:cs="Arial"/>
                          <w:sz w:val="20"/>
                          <w:szCs w:val="20"/>
                        </w:rPr>
                        <w:t>Positively prepared, justified, effective and in line with national policy.</w:t>
                      </w:r>
                      <w:proofErr w:type="gramEnd"/>
                      <w:r w:rsidRPr="00A970C7">
                        <w:rPr>
                          <w:rFonts w:ascii="Arial" w:hAnsi="Arial" w:cs="Arial"/>
                          <w:sz w:val="20"/>
                          <w:szCs w:val="20"/>
                        </w:rPr>
                        <w:t xml:space="preserve"> PINS test whether the plan is deliverable and demonstrates effective joint working. </w:t>
                      </w:r>
                    </w:p>
                  </w:txbxContent>
                </v:textbox>
              </v:shape>
            </w:pict>
          </mc:Fallback>
        </mc:AlternateContent>
      </w:r>
    </w:p>
    <w:p w14:paraId="0DF6ED39" w14:textId="77777777" w:rsidR="005537A5" w:rsidRPr="008324B0" w:rsidRDefault="0093284E"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4384" behindDoc="0" locked="0" layoutInCell="1" allowOverlap="1" wp14:anchorId="0DF6ED83" wp14:editId="0DF6ED84">
                <wp:simplePos x="0" y="0"/>
                <wp:positionH relativeFrom="column">
                  <wp:posOffset>2143125</wp:posOffset>
                </wp:positionH>
                <wp:positionV relativeFrom="paragraph">
                  <wp:posOffset>85725</wp:posOffset>
                </wp:positionV>
                <wp:extent cx="504190" cy="0"/>
                <wp:effectExtent l="38100" t="76200" r="0" b="114300"/>
                <wp:wrapNone/>
                <wp:docPr id="289" name="Straight Arrow Connector 289"/>
                <wp:cNvGraphicFramePr/>
                <a:graphic xmlns:a="http://schemas.openxmlformats.org/drawingml/2006/main">
                  <a:graphicData uri="http://schemas.microsoft.com/office/word/2010/wordprocessingShape">
                    <wps:wsp>
                      <wps:cNvCnPr/>
                      <wps:spPr>
                        <a:xfrm flipH="1">
                          <a:off x="0" y="0"/>
                          <a:ext cx="504190" cy="0"/>
                        </a:xfrm>
                        <a:prstGeom prst="straightConnector1">
                          <a:avLst/>
                        </a:prstGeom>
                        <a:ln w="1905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9" o:spid="_x0000_s1026" type="#_x0000_t32" style="position:absolute;margin-left:168.75pt;margin-top:6.75pt;width:39.7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" strokecolor="red" strokeweight="1.5pt">
                <v:stroke dashstyle="3 1" endarrow="open"/>
              </v:shape>
            </w:pict>
          </mc:Fallback>
        </mc:AlternateContent>
      </w:r>
      <w:r w:rsidRPr="008324B0">
        <w:rPr>
          <w:rFonts w:ascii="Arial" w:hAnsi="Arial" w:cs="Arial"/>
          <w:noProof/>
          <w:sz w:val="22"/>
          <w:szCs w:val="22"/>
        </w:rPr>
        <mc:AlternateContent>
          <mc:Choice Requires="wps">
            <w:drawing>
              <wp:anchor distT="0" distB="0" distL="114300" distR="114300" simplePos="0" relativeHeight="251649024" behindDoc="0" locked="0" layoutInCell="1" allowOverlap="1" wp14:anchorId="0DF6ED85" wp14:editId="0DF6ED86">
                <wp:simplePos x="0" y="0"/>
                <wp:positionH relativeFrom="column">
                  <wp:posOffset>2686050</wp:posOffset>
                </wp:positionH>
                <wp:positionV relativeFrom="paragraph">
                  <wp:posOffset>92710</wp:posOffset>
                </wp:positionV>
                <wp:extent cx="0" cy="1267460"/>
                <wp:effectExtent l="0" t="0" r="19050" b="27940"/>
                <wp:wrapNone/>
                <wp:docPr id="5" name="Straight Connector 5"/>
                <wp:cNvGraphicFramePr/>
                <a:graphic xmlns:a="http://schemas.openxmlformats.org/drawingml/2006/main">
                  <a:graphicData uri="http://schemas.microsoft.com/office/word/2010/wordprocessingShape">
                    <wps:wsp>
                      <wps:cNvCnPr/>
                      <wps:spPr>
                        <a:xfrm flipV="1">
                          <a:off x="0" y="0"/>
                          <a:ext cx="0" cy="126746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7.3pt" to="211.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" strokecolor="red" strokeweight="1.5pt">
                <v:stroke dashstyle="3 1"/>
              </v:line>
            </w:pict>
          </mc:Fallback>
        </mc:AlternateContent>
      </w:r>
      <w:r w:rsidRPr="008324B0">
        <w:rPr>
          <w:rFonts w:ascii="Arial" w:hAnsi="Arial" w:cs="Arial"/>
          <w:noProof/>
          <w:sz w:val="22"/>
          <w:szCs w:val="22"/>
        </w:rPr>
        <mc:AlternateContent>
          <mc:Choice Requires="wps">
            <w:drawing>
              <wp:anchor distT="0" distB="0" distL="114300" distR="114300" simplePos="0" relativeHeight="251689984" behindDoc="0" locked="0" layoutInCell="1" allowOverlap="1" wp14:anchorId="0DF6ED87" wp14:editId="0DF6ED88">
                <wp:simplePos x="0" y="0"/>
                <wp:positionH relativeFrom="column">
                  <wp:posOffset>5334000</wp:posOffset>
                </wp:positionH>
                <wp:positionV relativeFrom="paragraph">
                  <wp:posOffset>92710</wp:posOffset>
                </wp:positionV>
                <wp:extent cx="4572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457200"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0pt,7.3pt" to="4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" strokecolor="red" strokeweight="1.5pt">
                <v:stroke dashstyle="3 1"/>
              </v:line>
            </w:pict>
          </mc:Fallback>
        </mc:AlternateContent>
      </w:r>
    </w:p>
    <w:p w14:paraId="0DF6ED3A" w14:textId="77777777" w:rsidR="005537A5" w:rsidRPr="008324B0" w:rsidRDefault="005537A5" w:rsidP="00E64014">
      <w:pPr>
        <w:rPr>
          <w:rFonts w:ascii="Arial" w:hAnsi="Arial" w:cs="Arial"/>
          <w:sz w:val="22"/>
          <w:szCs w:val="22"/>
        </w:rPr>
      </w:pPr>
    </w:p>
    <w:p w14:paraId="0DF6ED3B" w14:textId="77777777" w:rsidR="005537A5" w:rsidRPr="008324B0" w:rsidRDefault="005537A5" w:rsidP="00E64014">
      <w:pPr>
        <w:rPr>
          <w:rFonts w:ascii="Arial" w:hAnsi="Arial" w:cs="Arial"/>
          <w:sz w:val="22"/>
          <w:szCs w:val="22"/>
        </w:rPr>
      </w:pPr>
    </w:p>
    <w:p w14:paraId="0DF6ED3C" w14:textId="77777777" w:rsidR="005537A5" w:rsidRPr="008324B0" w:rsidRDefault="005537A5" w:rsidP="00E64014">
      <w:pPr>
        <w:rPr>
          <w:rFonts w:ascii="Arial" w:hAnsi="Arial" w:cs="Arial"/>
          <w:sz w:val="22"/>
          <w:szCs w:val="22"/>
        </w:rPr>
      </w:pPr>
    </w:p>
    <w:p w14:paraId="0DF6ED3D" w14:textId="77777777" w:rsidR="005537A5" w:rsidRPr="008324B0" w:rsidRDefault="005537A5" w:rsidP="00E64014">
      <w:pPr>
        <w:rPr>
          <w:rFonts w:ascii="Arial" w:hAnsi="Arial" w:cs="Arial"/>
          <w:sz w:val="22"/>
          <w:szCs w:val="22"/>
        </w:rPr>
      </w:pPr>
    </w:p>
    <w:p w14:paraId="0DF6ED3E"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84864" behindDoc="0" locked="0" layoutInCell="1" allowOverlap="1" wp14:anchorId="0DF6ED89" wp14:editId="0DF6ED8A">
                <wp:simplePos x="0" y="0"/>
                <wp:positionH relativeFrom="column">
                  <wp:posOffset>2228850</wp:posOffset>
                </wp:positionH>
                <wp:positionV relativeFrom="paragraph">
                  <wp:posOffset>90170</wp:posOffset>
                </wp:positionV>
                <wp:extent cx="419100" cy="46609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6090"/>
                        </a:xfrm>
                        <a:prstGeom prst="rect">
                          <a:avLst/>
                        </a:prstGeom>
                        <a:noFill/>
                        <a:ln w="9525">
                          <a:noFill/>
                          <a:miter lim="800000"/>
                          <a:headEnd/>
                          <a:tailEnd/>
                        </a:ln>
                      </wps:spPr>
                      <wps:txbx>
                        <w:txbxContent>
                          <w:p w14:paraId="0DF6EDC2" w14:textId="77777777" w:rsidR="00C610A6" w:rsidRPr="00C610A6" w:rsidRDefault="00C610A6" w:rsidP="00C610A6">
                            <w:pPr>
                              <w:rPr>
                                <w:rFonts w:ascii="Arial" w:hAnsi="Arial" w:cs="Arial"/>
                                <w:b/>
                                <w:sz w:val="18"/>
                                <w:szCs w:val="18"/>
                              </w:rPr>
                            </w:pPr>
                            <w:r>
                              <w:rPr>
                                <w:rFonts w:ascii="Arial" w:hAnsi="Arial" w:cs="Arial"/>
                                <w:b/>
                                <w:sz w:val="18"/>
                                <w:szCs w:val="18"/>
                              </w:rPr>
                              <w:t>FAIL</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5pt;margin-top:7.1pt;width:33pt;height:3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" filled="f" stroked="f">
                <v:textbox style="layout-flow:vertical">
                  <w:txbxContent>
                    <w:p w:rsidR="00C610A6" w:rsidRPr="00C610A6" w:rsidRDefault="00C610A6" w:rsidP="00C610A6">
                      <w:pPr>
                        <w:rPr>
                          <w:rFonts w:ascii="Arial" w:hAnsi="Arial" w:cs="Arial"/>
                          <w:b/>
                          <w:sz w:val="18"/>
                          <w:szCs w:val="18"/>
                        </w:rPr>
                      </w:pPr>
                      <w:r>
                        <w:rPr>
                          <w:rFonts w:ascii="Arial" w:hAnsi="Arial" w:cs="Arial"/>
                          <w:b/>
                          <w:sz w:val="18"/>
                          <w:szCs w:val="18"/>
                        </w:rPr>
                        <w:t>FAIL</w:t>
                      </w:r>
                    </w:p>
                  </w:txbxContent>
                </v:textbox>
              </v:shape>
            </w:pict>
          </mc:Fallback>
        </mc:AlternateContent>
      </w:r>
    </w:p>
    <w:p w14:paraId="0DF6ED3F"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76672" behindDoc="0" locked="0" layoutInCell="1" allowOverlap="1" wp14:anchorId="0DF6ED8B" wp14:editId="0DF6ED8C">
                <wp:simplePos x="0" y="0"/>
                <wp:positionH relativeFrom="column">
                  <wp:posOffset>-819150</wp:posOffset>
                </wp:positionH>
                <wp:positionV relativeFrom="paragraph">
                  <wp:posOffset>6350</wp:posOffset>
                </wp:positionV>
                <wp:extent cx="419100" cy="46609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6090"/>
                        </a:xfrm>
                        <a:prstGeom prst="rect">
                          <a:avLst/>
                        </a:prstGeom>
                        <a:noFill/>
                        <a:ln w="9525">
                          <a:noFill/>
                          <a:miter lim="800000"/>
                          <a:headEnd/>
                          <a:tailEnd/>
                        </a:ln>
                      </wps:spPr>
                      <wps:txbx>
                        <w:txbxContent>
                          <w:p w14:paraId="0DF6EDC3" w14:textId="77777777" w:rsidR="00C610A6" w:rsidRPr="00C610A6" w:rsidRDefault="00C610A6" w:rsidP="00C610A6">
                            <w:pPr>
                              <w:rPr>
                                <w:rFonts w:ascii="Arial" w:hAnsi="Arial" w:cs="Arial"/>
                                <w:b/>
                                <w:sz w:val="18"/>
                                <w:szCs w:val="18"/>
                              </w:rPr>
                            </w:pPr>
                            <w:r w:rsidRPr="00C610A6">
                              <w:rPr>
                                <w:rFonts w:ascii="Arial" w:hAnsi="Arial" w:cs="Arial"/>
                                <w:b/>
                                <w:sz w:val="18"/>
                                <w:szCs w:val="18"/>
                              </w:rPr>
                              <w:t>PASS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4.5pt;margin-top:.5pt;width:33pt;height:3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" filled="f" stroked="f">
                <v:textbox style="layout-flow:vertical">
                  <w:txbxContent>
                    <w:p w:rsidR="00C610A6" w:rsidRPr="00C610A6" w:rsidRDefault="00C610A6" w:rsidP="00C610A6">
                      <w:pPr>
                        <w:rPr>
                          <w:rFonts w:ascii="Arial" w:hAnsi="Arial" w:cs="Arial"/>
                          <w:b/>
                          <w:sz w:val="18"/>
                          <w:szCs w:val="18"/>
                        </w:rPr>
                      </w:pPr>
                      <w:r w:rsidRPr="00C610A6">
                        <w:rPr>
                          <w:rFonts w:ascii="Arial" w:hAnsi="Arial" w:cs="Arial"/>
                          <w:b/>
                          <w:sz w:val="18"/>
                          <w:szCs w:val="18"/>
                        </w:rPr>
                        <w:t>PASS</w:t>
                      </w:r>
                    </w:p>
                  </w:txbxContent>
                </v:textbox>
              </v:shape>
            </w:pict>
          </mc:Fallback>
        </mc:AlternateContent>
      </w:r>
      <w:r w:rsidRPr="008324B0">
        <w:rPr>
          <w:rFonts w:ascii="Arial" w:hAnsi="Arial" w:cs="Arial"/>
          <w:noProof/>
          <w:sz w:val="22"/>
          <w:szCs w:val="22"/>
        </w:rPr>
        <mc:AlternateContent>
          <mc:Choice Requires="wps">
            <w:drawing>
              <wp:anchor distT="0" distB="0" distL="114300" distR="114300" simplePos="0" relativeHeight="251654144" behindDoc="0" locked="0" layoutInCell="1" allowOverlap="1" wp14:anchorId="0DF6ED8D" wp14:editId="0DF6ED8E">
                <wp:simplePos x="0" y="0"/>
                <wp:positionH relativeFrom="column">
                  <wp:posOffset>-333375</wp:posOffset>
                </wp:positionH>
                <wp:positionV relativeFrom="paragraph">
                  <wp:posOffset>83820</wp:posOffset>
                </wp:positionV>
                <wp:extent cx="196215" cy="400050"/>
                <wp:effectExtent l="19050" t="0" r="32385" b="38100"/>
                <wp:wrapNone/>
                <wp:docPr id="10" name="Down Arrow 10"/>
                <wp:cNvGraphicFramePr/>
                <a:graphic xmlns:a="http://schemas.openxmlformats.org/drawingml/2006/main">
                  <a:graphicData uri="http://schemas.microsoft.com/office/word/2010/wordprocessingShape">
                    <wps:wsp>
                      <wps:cNvSpPr/>
                      <wps:spPr>
                        <a:xfrm>
                          <a:off x="0" y="0"/>
                          <a:ext cx="196215" cy="4000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26.25pt;margin-top:6.6pt;width:15.45pt;height:3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" adj="16303" fillcolor="#00b050" strokecolor="#243f60 [1604]" strokeweight="2pt"/>
            </w:pict>
          </mc:Fallback>
        </mc:AlternateContent>
      </w:r>
      <w:r w:rsidRPr="008324B0">
        <w:rPr>
          <w:rFonts w:ascii="Arial" w:hAnsi="Arial" w:cs="Arial"/>
          <w:noProof/>
          <w:sz w:val="22"/>
          <w:szCs w:val="22"/>
        </w:rPr>
        <mc:AlternateContent>
          <mc:Choice Requires="wps">
            <w:drawing>
              <wp:anchor distT="0" distB="0" distL="114300" distR="114300" simplePos="0" relativeHeight="251670528" behindDoc="0" locked="0" layoutInCell="1" allowOverlap="1" wp14:anchorId="0DF6ED8F" wp14:editId="0DF6ED90">
                <wp:simplePos x="0" y="0"/>
                <wp:positionH relativeFrom="column">
                  <wp:posOffset>-139065</wp:posOffset>
                </wp:positionH>
                <wp:positionV relativeFrom="paragraph">
                  <wp:posOffset>154940</wp:posOffset>
                </wp:positionV>
                <wp:extent cx="2374265" cy="1403985"/>
                <wp:effectExtent l="0" t="0" r="2413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0DF6EDC4" w14:textId="77777777" w:rsidR="005537A5" w:rsidRPr="00A970C7" w:rsidRDefault="005537A5" w:rsidP="005537A5">
                            <w:pPr>
                              <w:rPr>
                                <w:rFonts w:ascii="Arial" w:hAnsi="Arial" w:cs="Arial"/>
                                <w:b/>
                                <w:i/>
                                <w:sz w:val="20"/>
                                <w:szCs w:val="20"/>
                              </w:rPr>
                            </w:pPr>
                            <w:r w:rsidRPr="00A970C7">
                              <w:rPr>
                                <w:rFonts w:ascii="Arial" w:hAnsi="Arial" w:cs="Arial"/>
                                <w:b/>
                                <w:i/>
                                <w:sz w:val="20"/>
                                <w:szCs w:val="20"/>
                              </w:rPr>
                              <w:t>Tested at examination by PINS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10.95pt;margin-top:12.2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" strokecolor="white [3212]">
                <v:textbox style="mso-fit-shape-to-text:t">
                  <w:txbxContent>
                    <w:p w:rsidR="005537A5" w:rsidRPr="00A970C7" w:rsidRDefault="005537A5" w:rsidP="005537A5">
                      <w:pPr>
                        <w:rPr>
                          <w:rFonts w:ascii="Arial" w:hAnsi="Arial" w:cs="Arial"/>
                          <w:b/>
                          <w:i/>
                          <w:sz w:val="20"/>
                          <w:szCs w:val="20"/>
                        </w:rPr>
                      </w:pPr>
                      <w:r w:rsidRPr="00A970C7">
                        <w:rPr>
                          <w:rFonts w:ascii="Arial" w:hAnsi="Arial" w:cs="Arial"/>
                          <w:b/>
                          <w:i/>
                          <w:sz w:val="20"/>
                          <w:szCs w:val="20"/>
                        </w:rPr>
                        <w:t>Tested at examination by PINS</w:t>
                      </w:r>
                    </w:p>
                  </w:txbxContent>
                </v:textbox>
              </v:shape>
            </w:pict>
          </mc:Fallback>
        </mc:AlternateContent>
      </w:r>
      <w:r w:rsidRPr="008324B0">
        <w:rPr>
          <w:rFonts w:ascii="Arial" w:hAnsi="Arial" w:cs="Arial"/>
          <w:noProof/>
          <w:sz w:val="22"/>
          <w:szCs w:val="22"/>
        </w:rPr>
        <mc:AlternateContent>
          <mc:Choice Requires="wps">
            <w:drawing>
              <wp:anchor distT="0" distB="0" distL="114300" distR="114300" simplePos="0" relativeHeight="251672576" behindDoc="0" locked="0" layoutInCell="1" allowOverlap="1" wp14:anchorId="0DF6ED91" wp14:editId="0DF6ED92">
                <wp:simplePos x="0" y="0"/>
                <wp:positionH relativeFrom="column">
                  <wp:posOffset>1932940</wp:posOffset>
                </wp:positionH>
                <wp:positionV relativeFrom="paragraph">
                  <wp:posOffset>6985</wp:posOffset>
                </wp:positionV>
                <wp:extent cx="209550" cy="399415"/>
                <wp:effectExtent l="19050" t="0" r="38100" b="38735"/>
                <wp:wrapNone/>
                <wp:docPr id="20" name="Down Arrow 20"/>
                <wp:cNvGraphicFramePr/>
                <a:graphic xmlns:a="http://schemas.openxmlformats.org/drawingml/2006/main">
                  <a:graphicData uri="http://schemas.microsoft.com/office/word/2010/wordprocessingShape">
                    <wps:wsp>
                      <wps:cNvSpPr/>
                      <wps:spPr>
                        <a:xfrm>
                          <a:off x="0" y="0"/>
                          <a:ext cx="209550" cy="39941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0" o:spid="_x0000_s1026" type="#_x0000_t67" style="position:absolute;margin-left:152.2pt;margin-top:.55pt;width:16.5pt;height:31.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" adj="15934" fillcolor="red" strokecolor="#243f60 [1604]" strokeweight="2pt"/>
            </w:pict>
          </mc:Fallback>
        </mc:AlternateContent>
      </w:r>
    </w:p>
    <w:p w14:paraId="0DF6ED40" w14:textId="77777777" w:rsidR="005537A5" w:rsidRPr="008324B0" w:rsidRDefault="005537A5" w:rsidP="00E64014">
      <w:pPr>
        <w:rPr>
          <w:rFonts w:ascii="Arial" w:hAnsi="Arial" w:cs="Arial"/>
          <w:sz w:val="22"/>
          <w:szCs w:val="22"/>
        </w:rPr>
      </w:pPr>
    </w:p>
    <w:p w14:paraId="0DF6ED41" w14:textId="77777777" w:rsidR="005537A5" w:rsidRPr="008324B0" w:rsidRDefault="005537A5" w:rsidP="00E64014">
      <w:pPr>
        <w:rPr>
          <w:rFonts w:ascii="Arial" w:hAnsi="Arial" w:cs="Arial"/>
          <w:sz w:val="22"/>
          <w:szCs w:val="22"/>
        </w:rPr>
      </w:pPr>
    </w:p>
    <w:p w14:paraId="0DF6ED42"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56192" behindDoc="0" locked="0" layoutInCell="1" allowOverlap="1" wp14:anchorId="0DF6ED93" wp14:editId="0DF6ED94">
                <wp:simplePos x="0" y="0"/>
                <wp:positionH relativeFrom="column">
                  <wp:posOffset>1400175</wp:posOffset>
                </wp:positionH>
                <wp:positionV relativeFrom="paragraph">
                  <wp:posOffset>1905</wp:posOffset>
                </wp:positionV>
                <wp:extent cx="1673860" cy="408940"/>
                <wp:effectExtent l="0" t="0" r="21590" b="10160"/>
                <wp:wrapNone/>
                <wp:docPr id="12" name="Flowchart: Process 12"/>
                <wp:cNvGraphicFramePr/>
                <a:graphic xmlns:a="http://schemas.openxmlformats.org/drawingml/2006/main">
                  <a:graphicData uri="http://schemas.microsoft.com/office/word/2010/wordprocessingShape">
                    <wps:wsp>
                      <wps:cNvSpPr/>
                      <wps:spPr>
                        <a:xfrm>
                          <a:off x="0" y="0"/>
                          <a:ext cx="1673860" cy="4089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C5" w14:textId="77777777" w:rsidR="005537A5" w:rsidRPr="00A970C7" w:rsidRDefault="005537A5" w:rsidP="005537A5">
                            <w:pPr>
                              <w:jc w:val="center"/>
                              <w:rPr>
                                <w:rFonts w:ascii="Arial" w:hAnsi="Arial" w:cs="Arial"/>
                                <w:sz w:val="20"/>
                                <w:szCs w:val="20"/>
                              </w:rPr>
                            </w:pPr>
                            <w:r w:rsidRPr="00A970C7">
                              <w:rPr>
                                <w:rFonts w:ascii="Arial" w:hAnsi="Arial" w:cs="Arial"/>
                                <w:b/>
                                <w:sz w:val="20"/>
                                <w:szCs w:val="20"/>
                              </w:rPr>
                              <w:t xml:space="preserve">Advice: </w:t>
                            </w:r>
                            <w:r w:rsidRPr="00A970C7">
                              <w:rPr>
                                <w:rFonts w:ascii="Arial" w:hAnsi="Arial" w:cs="Arial"/>
                                <w:sz w:val="20"/>
                                <w:szCs w:val="20"/>
                              </w:rPr>
                              <w:t xml:space="preserve">Sector led technical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2" o:spid="_x0000_s1039" type="#_x0000_t109" style="position:absolute;margin-left:110.25pt;margin-top:.15pt;width:131.8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" fillcolor="white [3201]" strokecolor="black [3213]" strokeweight="2pt">
                <v:textbox>
                  <w:txbxContent>
                    <w:p w:rsidR="005537A5" w:rsidRPr="00A970C7" w:rsidRDefault="005537A5" w:rsidP="005537A5">
                      <w:pPr>
                        <w:jc w:val="center"/>
                        <w:rPr>
                          <w:rFonts w:ascii="Arial" w:hAnsi="Arial" w:cs="Arial"/>
                          <w:sz w:val="20"/>
                          <w:szCs w:val="20"/>
                        </w:rPr>
                      </w:pPr>
                      <w:r w:rsidRPr="00A970C7">
                        <w:rPr>
                          <w:rFonts w:ascii="Arial" w:hAnsi="Arial" w:cs="Arial"/>
                          <w:b/>
                          <w:sz w:val="20"/>
                          <w:szCs w:val="20"/>
                        </w:rPr>
                        <w:t xml:space="preserve">Advice: </w:t>
                      </w:r>
                      <w:r w:rsidRPr="00A970C7">
                        <w:rPr>
                          <w:rFonts w:ascii="Arial" w:hAnsi="Arial" w:cs="Arial"/>
                          <w:sz w:val="20"/>
                          <w:szCs w:val="20"/>
                        </w:rPr>
                        <w:t xml:space="preserve">Sector led technical advice </w:t>
                      </w:r>
                    </w:p>
                  </w:txbxContent>
                </v:textbox>
              </v:shape>
            </w:pict>
          </mc:Fallback>
        </mc:AlternateContent>
      </w:r>
      <w:r w:rsidRPr="008324B0">
        <w:rPr>
          <w:rFonts w:ascii="Arial" w:hAnsi="Arial" w:cs="Arial"/>
          <w:noProof/>
          <w:sz w:val="22"/>
          <w:szCs w:val="22"/>
        </w:rPr>
        <mc:AlternateContent>
          <mc:Choice Requires="wps">
            <w:drawing>
              <wp:anchor distT="0" distB="0" distL="114300" distR="114300" simplePos="0" relativeHeight="251657216" behindDoc="0" locked="0" layoutInCell="1" allowOverlap="1" wp14:anchorId="0DF6ED95" wp14:editId="0DF6ED96">
                <wp:simplePos x="0" y="0"/>
                <wp:positionH relativeFrom="column">
                  <wp:posOffset>-495300</wp:posOffset>
                </wp:positionH>
                <wp:positionV relativeFrom="paragraph">
                  <wp:posOffset>106680</wp:posOffset>
                </wp:positionV>
                <wp:extent cx="1599565" cy="304165"/>
                <wp:effectExtent l="0" t="0" r="19685" b="19685"/>
                <wp:wrapNone/>
                <wp:docPr id="13" name="Flowchart: Process 13"/>
                <wp:cNvGraphicFramePr/>
                <a:graphic xmlns:a="http://schemas.openxmlformats.org/drawingml/2006/main">
                  <a:graphicData uri="http://schemas.microsoft.com/office/word/2010/wordprocessingShape">
                    <wps:wsp>
                      <wps:cNvSpPr/>
                      <wps:spPr>
                        <a:xfrm>
                          <a:off x="0" y="0"/>
                          <a:ext cx="1599565" cy="304165"/>
                        </a:xfrm>
                        <a:prstGeom prst="flowChartProcess">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DF6EDC6" w14:textId="77777777" w:rsidR="005537A5" w:rsidRPr="00A970C7" w:rsidRDefault="005537A5" w:rsidP="005537A5">
                            <w:pPr>
                              <w:jc w:val="center"/>
                              <w:rPr>
                                <w:rFonts w:ascii="Arial" w:hAnsi="Arial" w:cs="Arial"/>
                                <w:sz w:val="20"/>
                                <w:szCs w:val="20"/>
                              </w:rPr>
                            </w:pPr>
                            <w:r w:rsidRPr="00A970C7">
                              <w:rPr>
                                <w:rFonts w:ascii="Arial" w:hAnsi="Arial" w:cs="Arial"/>
                                <w:sz w:val="20"/>
                                <w:szCs w:val="20"/>
                              </w:rPr>
                              <w:t xml:space="preserve">Sound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3" o:spid="_x0000_s1040" type="#_x0000_t109" style="position:absolute;margin-left:-39pt;margin-top:8.4pt;width:125.95pt;height:23.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" fillcolor="white [3201]" strokecolor="#00b050" strokeweight="2pt">
                <v:textbox>
                  <w:txbxContent>
                    <w:p w:rsidR="005537A5" w:rsidRPr="00A970C7" w:rsidRDefault="005537A5" w:rsidP="005537A5">
                      <w:pPr>
                        <w:jc w:val="center"/>
                        <w:rPr>
                          <w:rFonts w:ascii="Arial" w:hAnsi="Arial" w:cs="Arial"/>
                          <w:sz w:val="20"/>
                          <w:szCs w:val="20"/>
                        </w:rPr>
                      </w:pPr>
                      <w:r w:rsidRPr="00A970C7">
                        <w:rPr>
                          <w:rFonts w:ascii="Arial" w:hAnsi="Arial" w:cs="Arial"/>
                          <w:sz w:val="20"/>
                          <w:szCs w:val="20"/>
                        </w:rPr>
                        <w:t xml:space="preserve">Sound Plan </w:t>
                      </w:r>
                    </w:p>
                  </w:txbxContent>
                </v:textbox>
              </v:shape>
            </w:pict>
          </mc:Fallback>
        </mc:AlternateContent>
      </w:r>
    </w:p>
    <w:p w14:paraId="0DF6ED43" w14:textId="77777777" w:rsidR="005537A5" w:rsidRPr="008324B0" w:rsidRDefault="005537A5" w:rsidP="00E64014">
      <w:pPr>
        <w:rPr>
          <w:rFonts w:ascii="Arial" w:hAnsi="Arial" w:cs="Arial"/>
          <w:sz w:val="22"/>
          <w:szCs w:val="22"/>
        </w:rPr>
      </w:pPr>
    </w:p>
    <w:p w14:paraId="0DF6ED44" w14:textId="77777777" w:rsidR="005537A5" w:rsidRPr="008324B0" w:rsidRDefault="005537A5" w:rsidP="00E64014">
      <w:pPr>
        <w:rPr>
          <w:rFonts w:ascii="Arial" w:hAnsi="Arial" w:cs="Arial"/>
          <w:sz w:val="22"/>
          <w:szCs w:val="22"/>
        </w:rPr>
      </w:pPr>
    </w:p>
    <w:p w14:paraId="0DF6ED45"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78720" behindDoc="0" locked="0" layoutInCell="1" allowOverlap="1" wp14:anchorId="0DF6ED97" wp14:editId="0DF6ED98">
                <wp:simplePos x="0" y="0"/>
                <wp:positionH relativeFrom="column">
                  <wp:posOffset>-238125</wp:posOffset>
                </wp:positionH>
                <wp:positionV relativeFrom="paragraph">
                  <wp:posOffset>139065</wp:posOffset>
                </wp:positionV>
                <wp:extent cx="323850" cy="46672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
                        </a:xfrm>
                        <a:prstGeom prst="rect">
                          <a:avLst/>
                        </a:prstGeom>
                        <a:noFill/>
                        <a:ln w="9525">
                          <a:noFill/>
                          <a:miter lim="800000"/>
                          <a:headEnd/>
                          <a:tailEnd/>
                        </a:ln>
                      </wps:spPr>
                      <wps:txbx>
                        <w:txbxContent>
                          <w:p w14:paraId="0DF6EDC7" w14:textId="77777777" w:rsidR="00C610A6" w:rsidRPr="00C610A6" w:rsidRDefault="00C610A6" w:rsidP="00C610A6">
                            <w:pPr>
                              <w:rPr>
                                <w:rFonts w:ascii="Arial" w:hAnsi="Arial" w:cs="Arial"/>
                                <w:b/>
                                <w:sz w:val="18"/>
                                <w:szCs w:val="18"/>
                              </w:rPr>
                            </w:pPr>
                            <w:r w:rsidRPr="00C610A6">
                              <w:rPr>
                                <w:rFonts w:ascii="Arial" w:hAnsi="Arial" w:cs="Arial"/>
                                <w:b/>
                                <w:sz w:val="18"/>
                                <w:szCs w:val="18"/>
                              </w:rPr>
                              <w:t>PASS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75pt;margin-top:10.95pt;width:25.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" filled="f" stroked="f">
                <v:textbox style="layout-flow:vertical">
                  <w:txbxContent>
                    <w:p w:rsidR="00C610A6" w:rsidRPr="00C610A6" w:rsidRDefault="00C610A6" w:rsidP="00C610A6">
                      <w:pPr>
                        <w:rPr>
                          <w:rFonts w:ascii="Arial" w:hAnsi="Arial" w:cs="Arial"/>
                          <w:b/>
                          <w:sz w:val="18"/>
                          <w:szCs w:val="18"/>
                        </w:rPr>
                      </w:pPr>
                      <w:r w:rsidRPr="00C610A6">
                        <w:rPr>
                          <w:rFonts w:ascii="Arial" w:hAnsi="Arial" w:cs="Arial"/>
                          <w:b/>
                          <w:sz w:val="18"/>
                          <w:szCs w:val="18"/>
                        </w:rPr>
                        <w:t>PASS</w:t>
                      </w:r>
                    </w:p>
                  </w:txbxContent>
                </v:textbox>
              </v:shape>
            </w:pict>
          </mc:Fallback>
        </mc:AlternateContent>
      </w:r>
    </w:p>
    <w:p w14:paraId="0DF6ED46" w14:textId="77777777" w:rsidR="005537A5" w:rsidRPr="008324B0" w:rsidRDefault="0000200F"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59264" behindDoc="0" locked="0" layoutInCell="1" allowOverlap="1" wp14:anchorId="0DF6ED99" wp14:editId="0DF6ED9A">
                <wp:simplePos x="0" y="0"/>
                <wp:positionH relativeFrom="column">
                  <wp:posOffset>161925</wp:posOffset>
                </wp:positionH>
                <wp:positionV relativeFrom="paragraph">
                  <wp:posOffset>35560</wp:posOffset>
                </wp:positionV>
                <wp:extent cx="161925" cy="35242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161925" cy="3524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12.75pt;margin-top:2.8pt;width:12.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" adj="16638" fillcolor="#00b050" strokecolor="#243f60 [1604]" strokeweight="2pt"/>
            </w:pict>
          </mc:Fallback>
        </mc:AlternateContent>
      </w:r>
    </w:p>
    <w:p w14:paraId="0DF6ED47" w14:textId="77777777" w:rsidR="005537A5" w:rsidRPr="008324B0" w:rsidRDefault="005537A5" w:rsidP="00E64014">
      <w:pPr>
        <w:rPr>
          <w:rFonts w:ascii="Arial" w:hAnsi="Arial" w:cs="Arial"/>
          <w:sz w:val="22"/>
          <w:szCs w:val="22"/>
        </w:rPr>
      </w:pPr>
    </w:p>
    <w:p w14:paraId="0DF6ED48" w14:textId="77777777" w:rsidR="005537A5" w:rsidRPr="008324B0" w:rsidRDefault="0032039A" w:rsidP="00E64014">
      <w:pPr>
        <w:rPr>
          <w:rFonts w:ascii="Arial" w:hAnsi="Arial" w:cs="Arial"/>
          <w:sz w:val="22"/>
          <w:szCs w:val="22"/>
        </w:rPr>
      </w:pPr>
      <w:r w:rsidRPr="008324B0">
        <w:rPr>
          <w:rFonts w:ascii="Arial" w:hAnsi="Arial" w:cs="Arial"/>
          <w:noProof/>
          <w:sz w:val="22"/>
          <w:szCs w:val="22"/>
        </w:rPr>
        <mc:AlternateContent>
          <mc:Choice Requires="wps">
            <w:drawing>
              <wp:anchor distT="0" distB="0" distL="114300" distR="114300" simplePos="0" relativeHeight="251660288" behindDoc="0" locked="0" layoutInCell="1" allowOverlap="1" wp14:anchorId="0DF6ED9B" wp14:editId="0DF6ED9C">
                <wp:simplePos x="0" y="0"/>
                <wp:positionH relativeFrom="column">
                  <wp:posOffset>-590550</wp:posOffset>
                </wp:positionH>
                <wp:positionV relativeFrom="paragraph">
                  <wp:posOffset>122555</wp:posOffset>
                </wp:positionV>
                <wp:extent cx="1990725" cy="96202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1990725" cy="9620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F6EDC8" w14:textId="77777777" w:rsidR="005537A5" w:rsidRPr="00A970C7" w:rsidRDefault="005537A5" w:rsidP="005537A5">
                            <w:pPr>
                              <w:jc w:val="center"/>
                              <w:rPr>
                                <w:rFonts w:ascii="Arial" w:hAnsi="Arial" w:cs="Arial"/>
                                <w:sz w:val="20"/>
                                <w:szCs w:val="20"/>
                              </w:rPr>
                            </w:pPr>
                            <w:r w:rsidRPr="00A970C7">
                              <w:rPr>
                                <w:rFonts w:ascii="Arial" w:hAnsi="Arial" w:cs="Arial"/>
                                <w:b/>
                                <w:sz w:val="20"/>
                                <w:szCs w:val="20"/>
                              </w:rPr>
                              <w:t>Policy requirement</w:t>
                            </w:r>
                            <w:r w:rsidRPr="00A970C7">
                              <w:rPr>
                                <w:rFonts w:ascii="Arial" w:hAnsi="Arial" w:cs="Arial"/>
                                <w:sz w:val="20"/>
                                <w:szCs w:val="20"/>
                              </w:rPr>
                              <w:t xml:space="preserve">: The NPPF requires councils to keep their plan up to date. This ensures ongoing cooperation, monitoring and updates.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42" type="#_x0000_t109" style="position:absolute;margin-left:-46.5pt;margin-top:9.65pt;width:156.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" fillcolor="white [3201]" strokecolor="black [3213]" strokeweight="2pt">
                <v:textbox>
                  <w:txbxContent>
                    <w:p w:rsidR="005537A5" w:rsidRPr="00A970C7" w:rsidRDefault="005537A5" w:rsidP="005537A5">
                      <w:pPr>
                        <w:jc w:val="center"/>
                        <w:rPr>
                          <w:rFonts w:ascii="Arial" w:hAnsi="Arial" w:cs="Arial"/>
                          <w:sz w:val="20"/>
                          <w:szCs w:val="20"/>
                        </w:rPr>
                      </w:pPr>
                      <w:r w:rsidRPr="00A970C7">
                        <w:rPr>
                          <w:rFonts w:ascii="Arial" w:hAnsi="Arial" w:cs="Arial"/>
                          <w:b/>
                          <w:sz w:val="20"/>
                          <w:szCs w:val="20"/>
                        </w:rPr>
                        <w:t>Policy requirement</w:t>
                      </w:r>
                      <w:r w:rsidRPr="00A970C7">
                        <w:rPr>
                          <w:rFonts w:ascii="Arial" w:hAnsi="Arial" w:cs="Arial"/>
                          <w:sz w:val="20"/>
                          <w:szCs w:val="20"/>
                        </w:rPr>
                        <w:t xml:space="preserve">: The NPPF requires councils to keep their plan up to date. This ensures ongoing cooperation, monitoring and updates.  </w:t>
                      </w:r>
                    </w:p>
                  </w:txbxContent>
                </v:textbox>
              </v:shape>
            </w:pict>
          </mc:Fallback>
        </mc:AlternateContent>
      </w:r>
    </w:p>
    <w:p w14:paraId="0DF6ED49" w14:textId="77777777" w:rsidR="0032039A" w:rsidRPr="008324B0" w:rsidRDefault="0032039A" w:rsidP="00E64014">
      <w:pPr>
        <w:rPr>
          <w:rFonts w:ascii="Arial" w:hAnsi="Arial" w:cs="Arial"/>
          <w:sz w:val="22"/>
          <w:szCs w:val="22"/>
        </w:rPr>
      </w:pPr>
    </w:p>
    <w:p w14:paraId="0DF6ED4A" w14:textId="77777777" w:rsidR="0032039A" w:rsidRPr="008324B0" w:rsidRDefault="0032039A" w:rsidP="00E64014">
      <w:pPr>
        <w:rPr>
          <w:rFonts w:ascii="Arial" w:hAnsi="Arial" w:cs="Arial"/>
          <w:sz w:val="22"/>
          <w:szCs w:val="22"/>
        </w:rPr>
      </w:pPr>
    </w:p>
    <w:p w14:paraId="0DF6ED4B" w14:textId="77777777" w:rsidR="0032039A" w:rsidRPr="008324B0" w:rsidRDefault="0032039A" w:rsidP="00E64014">
      <w:pPr>
        <w:rPr>
          <w:rFonts w:ascii="Arial" w:hAnsi="Arial" w:cs="Arial"/>
          <w:sz w:val="22"/>
          <w:szCs w:val="22"/>
        </w:rPr>
      </w:pPr>
    </w:p>
    <w:p w14:paraId="0DF6ED4C" w14:textId="77777777" w:rsidR="0032039A" w:rsidRPr="008324B0" w:rsidRDefault="0032039A" w:rsidP="00E64014">
      <w:pPr>
        <w:rPr>
          <w:rFonts w:ascii="Arial" w:hAnsi="Arial" w:cs="Arial"/>
          <w:sz w:val="22"/>
          <w:szCs w:val="22"/>
        </w:rPr>
      </w:pPr>
    </w:p>
    <w:p w14:paraId="0DF6ED4D" w14:textId="77777777" w:rsidR="005537A5" w:rsidRPr="008324B0" w:rsidRDefault="005537A5" w:rsidP="00E64014">
      <w:pPr>
        <w:rPr>
          <w:rFonts w:ascii="Arial" w:hAnsi="Arial" w:cs="Arial"/>
          <w:sz w:val="22"/>
          <w:szCs w:val="22"/>
        </w:rPr>
      </w:pPr>
    </w:p>
    <w:p w14:paraId="0DF6ED4E" w14:textId="77777777" w:rsidR="005537A5" w:rsidRPr="008324B0" w:rsidRDefault="005537A5" w:rsidP="00E64014">
      <w:pPr>
        <w:rPr>
          <w:rFonts w:ascii="Arial" w:hAnsi="Arial" w:cs="Arial"/>
          <w:sz w:val="22"/>
          <w:szCs w:val="22"/>
        </w:rPr>
      </w:pPr>
    </w:p>
    <w:p w14:paraId="0DF6ED4F" w14:textId="77777777" w:rsidR="005537A5" w:rsidRPr="008324B0" w:rsidRDefault="005537A5" w:rsidP="00E64014">
      <w:pPr>
        <w:rPr>
          <w:rFonts w:ascii="Arial" w:hAnsi="Arial" w:cs="Arial"/>
          <w:sz w:val="22"/>
          <w:szCs w:val="22"/>
        </w:rPr>
      </w:pPr>
    </w:p>
    <w:p w14:paraId="0DF6ED50" w14:textId="77777777" w:rsidR="00253671" w:rsidRPr="008324B0" w:rsidRDefault="00253671" w:rsidP="00253671">
      <w:pPr>
        <w:rPr>
          <w:rFonts w:ascii="Arial" w:hAnsi="Arial" w:cs="Arial"/>
          <w:b/>
          <w:sz w:val="22"/>
          <w:szCs w:val="22"/>
          <w:u w:val="single"/>
        </w:rPr>
      </w:pPr>
      <w:r w:rsidRPr="008324B0">
        <w:rPr>
          <w:rFonts w:ascii="Arial" w:hAnsi="Arial" w:cs="Arial"/>
          <w:b/>
          <w:sz w:val="22"/>
          <w:szCs w:val="22"/>
          <w:u w:val="single"/>
        </w:rPr>
        <w:t xml:space="preserve">Delivering large scale housing development through Garden Cities and New Towns </w:t>
      </w:r>
    </w:p>
    <w:p w14:paraId="0DF6ED51" w14:textId="77777777" w:rsidR="009C367A" w:rsidRPr="008324B0" w:rsidRDefault="009C367A" w:rsidP="00253671">
      <w:pPr>
        <w:rPr>
          <w:rFonts w:ascii="Arial" w:hAnsi="Arial" w:cs="Arial"/>
          <w:b/>
          <w:sz w:val="22"/>
          <w:szCs w:val="22"/>
          <w:u w:val="single"/>
        </w:rPr>
      </w:pPr>
    </w:p>
    <w:p w14:paraId="0DF6ED52" w14:textId="77777777" w:rsidR="00253671" w:rsidRDefault="00253671" w:rsidP="00253671">
      <w:pPr>
        <w:rPr>
          <w:rFonts w:ascii="Arial" w:hAnsi="Arial" w:cs="Arial"/>
          <w:sz w:val="22"/>
          <w:szCs w:val="22"/>
        </w:rPr>
      </w:pPr>
      <w:r w:rsidRPr="008324B0">
        <w:rPr>
          <w:rFonts w:ascii="Arial" w:hAnsi="Arial" w:cs="Arial"/>
          <w:sz w:val="22"/>
          <w:szCs w:val="22"/>
        </w:rPr>
        <w:t xml:space="preserve">Supporting large scale housing development through the development of new towns and garden cities provides an opportunity to make strides in the delivery of housing in a coordinated and cohesive way. </w:t>
      </w:r>
      <w:r w:rsidR="00421251">
        <w:rPr>
          <w:rFonts w:ascii="Arial" w:hAnsi="Arial" w:cs="Arial"/>
          <w:sz w:val="22"/>
          <w:szCs w:val="22"/>
        </w:rPr>
        <w:t xml:space="preserve">It also provides a route to maximise the use of </w:t>
      </w:r>
      <w:r w:rsidR="00421251">
        <w:rPr>
          <w:rFonts w:ascii="Arial" w:hAnsi="Arial" w:cs="Arial"/>
          <w:sz w:val="22"/>
          <w:szCs w:val="22"/>
        </w:rPr>
        <w:lastRenderedPageBreak/>
        <w:t xml:space="preserve">brownfield land. </w:t>
      </w:r>
      <w:r w:rsidR="00926AC6">
        <w:rPr>
          <w:rFonts w:ascii="Arial" w:hAnsi="Arial" w:cs="Arial"/>
          <w:sz w:val="22"/>
          <w:szCs w:val="22"/>
        </w:rPr>
        <w:t xml:space="preserve">Sustainable urban extensions also provide a route to expand current infrastructure provision </w:t>
      </w:r>
      <w:r w:rsidR="009F34E9">
        <w:rPr>
          <w:rFonts w:ascii="Arial" w:hAnsi="Arial" w:cs="Arial"/>
          <w:sz w:val="22"/>
          <w:szCs w:val="22"/>
        </w:rPr>
        <w:t xml:space="preserve">(and therefore could offer development at lower infrastructure costs) </w:t>
      </w:r>
      <w:r w:rsidR="00926AC6">
        <w:rPr>
          <w:rFonts w:ascii="Arial" w:hAnsi="Arial" w:cs="Arial"/>
          <w:sz w:val="22"/>
          <w:szCs w:val="22"/>
        </w:rPr>
        <w:t>and boost the growth prospects of towns and cities quickly</w:t>
      </w:r>
      <w:r w:rsidR="00883A13">
        <w:rPr>
          <w:rFonts w:ascii="Arial" w:hAnsi="Arial" w:cs="Arial"/>
          <w:sz w:val="22"/>
          <w:szCs w:val="22"/>
        </w:rPr>
        <w:t xml:space="preserve">. </w:t>
      </w:r>
      <w:r w:rsidR="00926AC6">
        <w:rPr>
          <w:rFonts w:ascii="Arial" w:hAnsi="Arial" w:cs="Arial"/>
          <w:sz w:val="22"/>
          <w:szCs w:val="22"/>
        </w:rPr>
        <w:t xml:space="preserve">  </w:t>
      </w:r>
    </w:p>
    <w:p w14:paraId="0DF6ED53" w14:textId="77777777" w:rsidR="008232BA" w:rsidRDefault="008232BA" w:rsidP="00253671">
      <w:pPr>
        <w:rPr>
          <w:rFonts w:ascii="Arial" w:hAnsi="Arial" w:cs="Arial"/>
          <w:sz w:val="22"/>
          <w:szCs w:val="22"/>
        </w:rPr>
      </w:pPr>
    </w:p>
    <w:p w14:paraId="0DF6ED54" w14:textId="77777777" w:rsidR="008232BA" w:rsidRPr="008324B0" w:rsidRDefault="00F86F09" w:rsidP="00253671">
      <w:pPr>
        <w:rPr>
          <w:rFonts w:ascii="Arial" w:hAnsi="Arial" w:cs="Arial"/>
          <w:sz w:val="22"/>
          <w:szCs w:val="22"/>
        </w:rPr>
      </w:pPr>
      <w:r>
        <w:rPr>
          <w:rFonts w:ascii="Arial" w:hAnsi="Arial" w:cs="Arial"/>
          <w:sz w:val="22"/>
          <w:szCs w:val="22"/>
        </w:rPr>
        <w:t>Engagement</w:t>
      </w:r>
      <w:r w:rsidR="008232BA">
        <w:rPr>
          <w:rFonts w:ascii="Arial" w:hAnsi="Arial" w:cs="Arial"/>
          <w:sz w:val="22"/>
          <w:szCs w:val="22"/>
        </w:rPr>
        <w:t xml:space="preserve"> with the local community and securing acceptance for the need for development will be crucial. Councillors responding to an LGA sur</w:t>
      </w:r>
      <w:r>
        <w:rPr>
          <w:rFonts w:ascii="Arial" w:hAnsi="Arial" w:cs="Arial"/>
          <w:sz w:val="22"/>
          <w:szCs w:val="22"/>
        </w:rPr>
        <w:t>vey in 2012 identified resident</w:t>
      </w:r>
      <w:r w:rsidR="008232BA">
        <w:rPr>
          <w:rFonts w:ascii="Arial" w:hAnsi="Arial" w:cs="Arial"/>
          <w:sz w:val="22"/>
          <w:szCs w:val="22"/>
        </w:rPr>
        <w:t xml:space="preserve"> opposition as the most significant barrier to housing development and highlighted the impact of infrastructure provision in alleviating local concerns</w:t>
      </w:r>
      <w:r w:rsidR="008232BA">
        <w:rPr>
          <w:rStyle w:val="FootnoteReference"/>
          <w:rFonts w:ascii="Arial" w:hAnsi="Arial" w:cs="Arial"/>
          <w:sz w:val="22"/>
          <w:szCs w:val="22"/>
        </w:rPr>
        <w:footnoteReference w:id="15"/>
      </w:r>
      <w:r w:rsidR="008232BA">
        <w:rPr>
          <w:rFonts w:ascii="Arial" w:hAnsi="Arial" w:cs="Arial"/>
          <w:sz w:val="22"/>
          <w:szCs w:val="22"/>
        </w:rPr>
        <w:t xml:space="preserve">. </w:t>
      </w:r>
      <w:r>
        <w:rPr>
          <w:rFonts w:ascii="Arial" w:hAnsi="Arial" w:cs="Arial"/>
          <w:sz w:val="22"/>
          <w:szCs w:val="22"/>
        </w:rPr>
        <w:t xml:space="preserve">With this in mind, identification of sites for large scale development should not be imposed centrally but should be drive by authorities or groups of authorities. </w:t>
      </w:r>
    </w:p>
    <w:p w14:paraId="0DF6ED55" w14:textId="77777777" w:rsidR="005C6D8A" w:rsidRPr="008324B0" w:rsidRDefault="005C6D8A" w:rsidP="00253671">
      <w:pPr>
        <w:rPr>
          <w:rFonts w:ascii="Arial" w:hAnsi="Arial" w:cs="Arial"/>
          <w:sz w:val="22"/>
          <w:szCs w:val="22"/>
        </w:rPr>
      </w:pPr>
    </w:p>
    <w:p w14:paraId="0DF6ED56" w14:textId="77777777" w:rsidR="005C6D8A" w:rsidRPr="008324B0" w:rsidRDefault="005C6D8A" w:rsidP="005C6D8A">
      <w:pPr>
        <w:rPr>
          <w:rFonts w:ascii="Arial" w:hAnsi="Arial" w:cs="Arial"/>
          <w:sz w:val="22"/>
          <w:szCs w:val="22"/>
        </w:rPr>
      </w:pPr>
      <w:r w:rsidRPr="008324B0">
        <w:rPr>
          <w:rFonts w:ascii="Arial" w:hAnsi="Arial" w:cs="Arial"/>
          <w:sz w:val="22"/>
          <w:szCs w:val="22"/>
        </w:rPr>
        <w:t xml:space="preserve">The London Legacy Development Corporation </w:t>
      </w:r>
      <w:r w:rsidR="004A0EA2" w:rsidRPr="008324B0">
        <w:rPr>
          <w:rFonts w:ascii="Arial" w:hAnsi="Arial" w:cs="Arial"/>
          <w:sz w:val="22"/>
          <w:szCs w:val="22"/>
        </w:rPr>
        <w:t xml:space="preserve">was established as a Mayoral Development Corporation using powers in the Localism Act 2011 which conferred a range of planning, land acquisition and infrastructure powers on the corporation. </w:t>
      </w:r>
      <w:r w:rsidR="004A0EA2" w:rsidRPr="008324B0">
        <w:rPr>
          <w:rFonts w:ascii="Arial" w:hAnsi="Arial" w:cs="Arial"/>
          <w:b/>
          <w:sz w:val="22"/>
          <w:szCs w:val="22"/>
        </w:rPr>
        <w:t>The powers in the Localism Act 2011 should be extended to enable a local authority or groups of local authorities to establish such a corporation across or within their areas for the</w:t>
      </w:r>
      <w:r w:rsidR="002829C2" w:rsidRPr="008324B0">
        <w:rPr>
          <w:rFonts w:ascii="Arial" w:hAnsi="Arial" w:cs="Arial"/>
          <w:b/>
          <w:sz w:val="22"/>
          <w:szCs w:val="22"/>
        </w:rPr>
        <w:t xml:space="preserve"> purpose of large scale development.</w:t>
      </w:r>
      <w:r w:rsidR="002829C2" w:rsidRPr="008324B0">
        <w:rPr>
          <w:rFonts w:ascii="Arial" w:hAnsi="Arial" w:cs="Arial"/>
          <w:sz w:val="22"/>
          <w:szCs w:val="22"/>
        </w:rPr>
        <w:t xml:space="preserve"> </w:t>
      </w:r>
    </w:p>
    <w:p w14:paraId="0DF6ED57" w14:textId="77777777" w:rsidR="005C6D8A" w:rsidRPr="008324B0" w:rsidRDefault="005C6D8A" w:rsidP="00253671">
      <w:pPr>
        <w:rPr>
          <w:rFonts w:ascii="Arial" w:hAnsi="Arial" w:cs="Arial"/>
          <w:sz w:val="22"/>
          <w:szCs w:val="22"/>
        </w:rPr>
      </w:pPr>
    </w:p>
    <w:p w14:paraId="0DF6ED58" w14:textId="77777777" w:rsidR="00253671" w:rsidRPr="008324B0" w:rsidRDefault="00253671" w:rsidP="00253671">
      <w:pPr>
        <w:rPr>
          <w:rFonts w:ascii="Arial" w:hAnsi="Arial" w:cs="Arial"/>
          <w:sz w:val="22"/>
          <w:szCs w:val="22"/>
        </w:rPr>
      </w:pPr>
      <w:r w:rsidRPr="008324B0">
        <w:rPr>
          <w:rFonts w:ascii="Arial" w:hAnsi="Arial" w:cs="Arial"/>
          <w:b/>
          <w:bCs/>
          <w:iCs/>
          <w:sz w:val="22"/>
          <w:szCs w:val="22"/>
        </w:rPr>
        <w:t>Large scale housing development must be owned locally and democratically accountable.</w:t>
      </w:r>
      <w:r w:rsidRPr="008324B0">
        <w:rPr>
          <w:rFonts w:ascii="Arial" w:hAnsi="Arial" w:cs="Arial"/>
          <w:sz w:val="22"/>
          <w:szCs w:val="22"/>
        </w:rPr>
        <w:t xml:space="preserve"> </w:t>
      </w:r>
      <w:r w:rsidR="000D353B" w:rsidRPr="008324B0">
        <w:rPr>
          <w:rFonts w:ascii="Arial" w:hAnsi="Arial" w:cs="Arial"/>
          <w:sz w:val="22"/>
          <w:szCs w:val="22"/>
        </w:rPr>
        <w:t xml:space="preserve">The London Legacy Development Corporation </w:t>
      </w:r>
      <w:r w:rsidR="00BB04C6" w:rsidRPr="008324B0">
        <w:rPr>
          <w:rFonts w:ascii="Arial" w:hAnsi="Arial" w:cs="Arial"/>
          <w:sz w:val="22"/>
          <w:szCs w:val="22"/>
        </w:rPr>
        <w:t xml:space="preserve">Board </w:t>
      </w:r>
      <w:r w:rsidR="000D353B" w:rsidRPr="008324B0">
        <w:rPr>
          <w:rFonts w:ascii="Arial" w:hAnsi="Arial" w:cs="Arial"/>
          <w:sz w:val="22"/>
          <w:szCs w:val="22"/>
        </w:rPr>
        <w:t xml:space="preserve">includes elected </w:t>
      </w:r>
      <w:r w:rsidR="00BB04C6" w:rsidRPr="008324B0">
        <w:rPr>
          <w:rFonts w:ascii="Arial" w:hAnsi="Arial" w:cs="Arial"/>
          <w:sz w:val="22"/>
          <w:szCs w:val="22"/>
        </w:rPr>
        <w:t>representation from each local authority that the Development Corporation covers.</w:t>
      </w:r>
      <w:r w:rsidR="00CE12B7" w:rsidRPr="008324B0">
        <w:rPr>
          <w:rFonts w:ascii="Arial" w:hAnsi="Arial" w:cs="Arial"/>
          <w:sz w:val="22"/>
          <w:szCs w:val="22"/>
        </w:rPr>
        <w:t xml:space="preserve"> The C</w:t>
      </w:r>
      <w:r w:rsidR="002829C2" w:rsidRPr="008324B0">
        <w:rPr>
          <w:rFonts w:ascii="Arial" w:hAnsi="Arial" w:cs="Arial"/>
          <w:sz w:val="22"/>
          <w:szCs w:val="22"/>
        </w:rPr>
        <w:t xml:space="preserve">orporation is accountable to the Mayor of London. </w:t>
      </w:r>
      <w:r w:rsidRPr="008324B0">
        <w:rPr>
          <w:rFonts w:ascii="Arial" w:hAnsi="Arial" w:cs="Arial"/>
          <w:sz w:val="22"/>
          <w:szCs w:val="22"/>
        </w:rPr>
        <w:t>The same principle should be applied to the development of new towns and garden cities which should be owned and led by the relevant local authorities</w:t>
      </w:r>
      <w:r w:rsidR="000D353B" w:rsidRPr="008324B0">
        <w:rPr>
          <w:rFonts w:ascii="Arial" w:hAnsi="Arial" w:cs="Arial"/>
          <w:sz w:val="22"/>
          <w:szCs w:val="22"/>
        </w:rPr>
        <w:t xml:space="preserve">. </w:t>
      </w:r>
      <w:r w:rsidR="002829C2" w:rsidRPr="008324B0">
        <w:rPr>
          <w:rFonts w:ascii="Arial" w:hAnsi="Arial" w:cs="Arial"/>
          <w:sz w:val="22"/>
          <w:szCs w:val="22"/>
        </w:rPr>
        <w:t xml:space="preserve">The </w:t>
      </w:r>
      <w:r w:rsidR="00CE12B7" w:rsidRPr="008324B0">
        <w:rPr>
          <w:rFonts w:ascii="Arial" w:hAnsi="Arial" w:cs="Arial"/>
          <w:sz w:val="22"/>
          <w:szCs w:val="22"/>
        </w:rPr>
        <w:t>C</w:t>
      </w:r>
      <w:r w:rsidR="002829C2" w:rsidRPr="008324B0">
        <w:rPr>
          <w:rFonts w:ascii="Arial" w:hAnsi="Arial" w:cs="Arial"/>
          <w:sz w:val="22"/>
          <w:szCs w:val="22"/>
        </w:rPr>
        <w:t xml:space="preserve">orporation should be directly accountable to residents through ownership by the relevant local authorities of which it is comprised. </w:t>
      </w:r>
    </w:p>
    <w:p w14:paraId="0DF6ED59" w14:textId="77777777" w:rsidR="000D353B" w:rsidRPr="008324B0" w:rsidRDefault="000D353B" w:rsidP="00253671">
      <w:pPr>
        <w:rPr>
          <w:rFonts w:ascii="Arial" w:hAnsi="Arial" w:cs="Arial"/>
          <w:sz w:val="22"/>
          <w:szCs w:val="22"/>
        </w:rPr>
      </w:pPr>
    </w:p>
    <w:p w14:paraId="0DF6ED5A" w14:textId="77777777" w:rsidR="002D04E1" w:rsidRDefault="00253671" w:rsidP="002D04E1">
      <w:pPr>
        <w:rPr>
          <w:rFonts w:ascii="Arial" w:hAnsi="Arial" w:cs="Arial"/>
          <w:sz w:val="22"/>
          <w:szCs w:val="22"/>
        </w:rPr>
      </w:pPr>
      <w:r w:rsidRPr="008324B0">
        <w:rPr>
          <w:rFonts w:ascii="Arial" w:hAnsi="Arial" w:cs="Arial"/>
          <w:bCs/>
          <w:iCs/>
          <w:sz w:val="22"/>
          <w:szCs w:val="22"/>
        </w:rPr>
        <w:t xml:space="preserve">Adequate long term investment in </w:t>
      </w:r>
      <w:r w:rsidR="009C367A" w:rsidRPr="008324B0">
        <w:rPr>
          <w:rFonts w:ascii="Arial" w:hAnsi="Arial" w:cs="Arial"/>
          <w:bCs/>
          <w:iCs/>
          <w:sz w:val="22"/>
          <w:szCs w:val="22"/>
        </w:rPr>
        <w:t xml:space="preserve">physical and social </w:t>
      </w:r>
      <w:r w:rsidRPr="008324B0">
        <w:rPr>
          <w:rFonts w:ascii="Arial" w:hAnsi="Arial" w:cs="Arial"/>
          <w:bCs/>
          <w:iCs/>
          <w:sz w:val="22"/>
          <w:szCs w:val="22"/>
        </w:rPr>
        <w:t>infrastructure is critical to the success of the new community.</w:t>
      </w:r>
      <w:r w:rsidRPr="008324B0">
        <w:rPr>
          <w:rFonts w:ascii="Arial" w:hAnsi="Arial" w:cs="Arial"/>
          <w:sz w:val="22"/>
          <w:szCs w:val="22"/>
        </w:rPr>
        <w:t xml:space="preserve"> </w:t>
      </w:r>
      <w:r w:rsidR="007972D6" w:rsidRPr="008324B0">
        <w:rPr>
          <w:rFonts w:ascii="Arial" w:hAnsi="Arial" w:cs="Arial"/>
          <w:sz w:val="22"/>
          <w:szCs w:val="22"/>
        </w:rPr>
        <w:t>CLG’s review of transferrable lessons from the New Towns programme highlights that as infrastructure had to be installed in advance of population growth and demand, and thus before the increase in local council tax that the construction required significant finance over a considerable period of time</w:t>
      </w:r>
      <w:r w:rsidR="007972D6" w:rsidRPr="008324B0">
        <w:rPr>
          <w:rStyle w:val="FootnoteReference"/>
          <w:rFonts w:ascii="Arial" w:hAnsi="Arial" w:cs="Arial"/>
          <w:sz w:val="22"/>
          <w:szCs w:val="22"/>
        </w:rPr>
        <w:footnoteReference w:id="16"/>
      </w:r>
      <w:r w:rsidR="007972D6" w:rsidRPr="008324B0">
        <w:rPr>
          <w:rFonts w:ascii="Arial" w:hAnsi="Arial" w:cs="Arial"/>
          <w:sz w:val="22"/>
          <w:szCs w:val="22"/>
        </w:rPr>
        <w:t xml:space="preserve">. </w:t>
      </w:r>
      <w:r w:rsidR="009C367A" w:rsidRPr="008324B0">
        <w:rPr>
          <w:rFonts w:ascii="Arial" w:hAnsi="Arial" w:cs="Arial"/>
          <w:sz w:val="22"/>
          <w:szCs w:val="22"/>
        </w:rPr>
        <w:t>Councils</w:t>
      </w:r>
      <w:r w:rsidR="002829C2" w:rsidRPr="008324B0">
        <w:rPr>
          <w:rFonts w:ascii="Arial" w:hAnsi="Arial" w:cs="Arial"/>
          <w:sz w:val="22"/>
          <w:szCs w:val="22"/>
        </w:rPr>
        <w:t xml:space="preserve"> do not have the resources to fund the additional costs associated with large scale development of this kind. CIL contributions will also not be sufficient to close the infrastructure gap for the development. Any attempt to pass on the full costs of infrastructure to private sector developers is likely to render the </w:t>
      </w:r>
      <w:r w:rsidR="00CE12B7" w:rsidRPr="008324B0">
        <w:rPr>
          <w:rFonts w:ascii="Arial" w:hAnsi="Arial" w:cs="Arial"/>
          <w:sz w:val="22"/>
          <w:szCs w:val="22"/>
        </w:rPr>
        <w:t>development</w:t>
      </w:r>
      <w:r w:rsidR="002829C2" w:rsidRPr="008324B0">
        <w:rPr>
          <w:rFonts w:ascii="Arial" w:hAnsi="Arial" w:cs="Arial"/>
          <w:sz w:val="22"/>
          <w:szCs w:val="22"/>
        </w:rPr>
        <w:t xml:space="preserve"> unviable and act as a significant disincentive</w:t>
      </w:r>
      <w:r w:rsidR="00CE12B7" w:rsidRPr="008324B0">
        <w:rPr>
          <w:rFonts w:ascii="Arial" w:hAnsi="Arial" w:cs="Arial"/>
          <w:sz w:val="22"/>
          <w:szCs w:val="22"/>
        </w:rPr>
        <w:t xml:space="preserve"> to invest</w:t>
      </w:r>
      <w:r w:rsidR="002829C2" w:rsidRPr="008324B0">
        <w:rPr>
          <w:rFonts w:ascii="Arial" w:hAnsi="Arial" w:cs="Arial"/>
          <w:sz w:val="22"/>
          <w:szCs w:val="22"/>
        </w:rPr>
        <w:t xml:space="preserve">. </w:t>
      </w:r>
      <w:r w:rsidR="000568DB" w:rsidRPr="008324B0">
        <w:rPr>
          <w:rFonts w:ascii="Arial" w:hAnsi="Arial" w:cs="Arial"/>
          <w:sz w:val="22"/>
          <w:szCs w:val="22"/>
        </w:rPr>
        <w:t>This issue has been raised as part of an analysis of schemes in the South and South East of England by property consultants GVA</w:t>
      </w:r>
      <w:r w:rsidR="000568DB" w:rsidRPr="008324B0">
        <w:rPr>
          <w:rStyle w:val="FootnoteReference"/>
          <w:rFonts w:ascii="Arial" w:hAnsi="Arial" w:cs="Arial"/>
          <w:sz w:val="22"/>
          <w:szCs w:val="22"/>
        </w:rPr>
        <w:footnoteReference w:id="17"/>
      </w:r>
      <w:r w:rsidR="000568DB" w:rsidRPr="008324B0">
        <w:rPr>
          <w:rFonts w:ascii="Arial" w:hAnsi="Arial" w:cs="Arial"/>
          <w:sz w:val="22"/>
          <w:szCs w:val="22"/>
        </w:rPr>
        <w:t xml:space="preserve"> </w:t>
      </w:r>
      <w:r w:rsidR="007972D6" w:rsidRPr="008324B0">
        <w:rPr>
          <w:rFonts w:ascii="Arial" w:hAnsi="Arial" w:cs="Arial"/>
          <w:sz w:val="22"/>
          <w:szCs w:val="22"/>
        </w:rPr>
        <w:t xml:space="preserve">. </w:t>
      </w:r>
      <w:r w:rsidR="002829C2" w:rsidRPr="008324B0">
        <w:rPr>
          <w:rFonts w:ascii="Arial" w:hAnsi="Arial" w:cs="Arial"/>
          <w:b/>
          <w:sz w:val="22"/>
          <w:szCs w:val="22"/>
        </w:rPr>
        <w:t>Government will therefore need to provide a significant capital funding allocation to underpin new towns and garden cities.</w:t>
      </w:r>
      <w:r w:rsidR="002829C2" w:rsidRPr="008324B0">
        <w:rPr>
          <w:rFonts w:ascii="Arial" w:hAnsi="Arial" w:cs="Arial"/>
          <w:sz w:val="22"/>
          <w:szCs w:val="22"/>
        </w:rPr>
        <w:t xml:space="preserve"> </w:t>
      </w:r>
      <w:r w:rsidRPr="008324B0">
        <w:rPr>
          <w:rFonts w:ascii="Arial" w:hAnsi="Arial" w:cs="Arial"/>
          <w:sz w:val="22"/>
          <w:szCs w:val="22"/>
        </w:rPr>
        <w:t xml:space="preserve">Failure to provide this leaves projects open to the risk of long running disputes over infrastructure costs. </w:t>
      </w:r>
    </w:p>
    <w:p w14:paraId="0DF6ED5B" w14:textId="77777777" w:rsidR="00883A13" w:rsidRDefault="00883A13" w:rsidP="002D04E1">
      <w:pPr>
        <w:rPr>
          <w:rFonts w:ascii="Arial" w:hAnsi="Arial" w:cs="Arial"/>
          <w:sz w:val="22"/>
          <w:szCs w:val="22"/>
        </w:rPr>
      </w:pPr>
    </w:p>
    <w:p w14:paraId="0DF6ED5C" w14:textId="77777777" w:rsidR="00883A13" w:rsidRPr="003547FC" w:rsidRDefault="00883A13" w:rsidP="00883A13">
      <w:pPr>
        <w:rPr>
          <w:rFonts w:ascii="Arial" w:hAnsi="Arial" w:cs="Arial"/>
          <w:i/>
          <w:sz w:val="22"/>
          <w:szCs w:val="22"/>
        </w:rPr>
      </w:pPr>
      <w:r w:rsidRPr="003547FC">
        <w:rPr>
          <w:rFonts w:ascii="Arial" w:hAnsi="Arial" w:cs="Arial"/>
          <w:sz w:val="22"/>
          <w:szCs w:val="22"/>
        </w:rPr>
        <w:t xml:space="preserve">Land assembly will also be a key challenge early on. As referenced earlier in this submission we would like to see broader </w:t>
      </w:r>
      <w:r w:rsidRPr="00883A13">
        <w:rPr>
          <w:rFonts w:ascii="Arial" w:hAnsi="Arial" w:cs="Arial"/>
          <w:sz w:val="22"/>
          <w:szCs w:val="22"/>
        </w:rPr>
        <w:t xml:space="preserve">Compulsory Purchase </w:t>
      </w:r>
      <w:r>
        <w:rPr>
          <w:rFonts w:ascii="Arial" w:hAnsi="Arial" w:cs="Arial"/>
          <w:sz w:val="22"/>
          <w:szCs w:val="22"/>
        </w:rPr>
        <w:t>p</w:t>
      </w:r>
      <w:r w:rsidRPr="003547FC">
        <w:rPr>
          <w:rFonts w:ascii="Arial" w:hAnsi="Arial" w:cs="Arial"/>
          <w:sz w:val="22"/>
          <w:szCs w:val="22"/>
        </w:rPr>
        <w:t xml:space="preserve">owers to enable councils to acquire land for major development at its existing use value. This would </w:t>
      </w:r>
      <w:r w:rsidRPr="003547FC">
        <w:rPr>
          <w:rFonts w:ascii="Arial" w:hAnsi="Arial" w:cs="Arial"/>
          <w:sz w:val="22"/>
          <w:szCs w:val="22"/>
        </w:rPr>
        <w:lastRenderedPageBreak/>
        <w:t xml:space="preserve">support and facilitate the development, infrastructure and community facilities using the uplift in land value capture. </w:t>
      </w:r>
    </w:p>
    <w:p w14:paraId="0DF6ED60" w14:textId="77777777" w:rsidR="002C3F7F" w:rsidRPr="008324B0" w:rsidRDefault="002C3F7F" w:rsidP="002C3F7F">
      <w:pPr>
        <w:rPr>
          <w:rFonts w:ascii="Arial" w:hAnsi="Arial" w:cs="Arial"/>
          <w:b/>
          <w:sz w:val="22"/>
          <w:szCs w:val="22"/>
        </w:rPr>
      </w:pPr>
    </w:p>
    <w:sectPr w:rsidR="002C3F7F" w:rsidRPr="008324B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6ED9F" w14:textId="77777777" w:rsidR="0002362F" w:rsidRDefault="0002362F" w:rsidP="00E11936">
      <w:r>
        <w:separator/>
      </w:r>
    </w:p>
  </w:endnote>
  <w:endnote w:type="continuationSeparator" w:id="0">
    <w:p w14:paraId="0DF6EDA0" w14:textId="77777777" w:rsidR="0002362F" w:rsidRDefault="0002362F" w:rsidP="00E1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ED9D" w14:textId="77777777" w:rsidR="0002362F" w:rsidRDefault="0002362F" w:rsidP="00E11936">
      <w:r>
        <w:separator/>
      </w:r>
    </w:p>
  </w:footnote>
  <w:footnote w:type="continuationSeparator" w:id="0">
    <w:p w14:paraId="0DF6ED9E" w14:textId="77777777" w:rsidR="0002362F" w:rsidRDefault="0002362F" w:rsidP="00E11936">
      <w:r>
        <w:continuationSeparator/>
      </w:r>
    </w:p>
  </w:footnote>
  <w:footnote w:id="1">
    <w:p w14:paraId="0DF6EDA1" w14:textId="5063179B" w:rsidR="00CE12B7" w:rsidRPr="004B5488" w:rsidRDefault="00CE12B7">
      <w:pPr>
        <w:pStyle w:val="FootnoteText"/>
        <w:rPr>
          <w:rFonts w:ascii="Arial" w:hAnsi="Arial" w:cs="Arial"/>
          <w:sz w:val="16"/>
          <w:szCs w:val="16"/>
        </w:rPr>
      </w:pPr>
      <w:r w:rsidRPr="004B5488">
        <w:rPr>
          <w:rStyle w:val="FootnoteReference"/>
          <w:rFonts w:ascii="Arial" w:hAnsi="Arial" w:cs="Arial"/>
          <w:sz w:val="16"/>
          <w:szCs w:val="16"/>
        </w:rPr>
        <w:footnoteRef/>
      </w:r>
      <w:hyperlink r:id="rId1" w:history="1">
        <w:r w:rsidRPr="004B5488">
          <w:rPr>
            <w:rStyle w:val="Hyperlink"/>
            <w:rFonts w:ascii="Arial" w:hAnsi="Arial" w:cs="Arial"/>
            <w:sz w:val="16"/>
            <w:szCs w:val="16"/>
          </w:rPr>
          <w:t>http://www.publications.parliament.uk/pa/cm201314/cmhansrd/cm131024/halltext/131024h0002.htm</w:t>
        </w:r>
      </w:hyperlink>
    </w:p>
  </w:footnote>
  <w:footnote w:id="2">
    <w:p w14:paraId="0DF6EDA2" w14:textId="77777777" w:rsidR="00CE12B7" w:rsidRPr="004B5488" w:rsidRDefault="00CE12B7">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proofErr w:type="gramStart"/>
      <w:r w:rsidR="00FF2182" w:rsidRPr="004B5488">
        <w:rPr>
          <w:rFonts w:ascii="Arial" w:hAnsi="Arial" w:cs="Arial"/>
          <w:sz w:val="16"/>
          <w:szCs w:val="16"/>
        </w:rPr>
        <w:t>LGA (2014).</w:t>
      </w:r>
      <w:proofErr w:type="gramEnd"/>
      <w:r w:rsidR="00FF2182" w:rsidRPr="004B5488">
        <w:rPr>
          <w:rFonts w:ascii="Arial" w:hAnsi="Arial" w:cs="Arial"/>
          <w:sz w:val="16"/>
          <w:szCs w:val="16"/>
        </w:rPr>
        <w:t xml:space="preserve"> </w:t>
      </w:r>
      <w:r w:rsidR="00FF2182" w:rsidRPr="004B5488">
        <w:rPr>
          <w:rFonts w:ascii="Arial" w:hAnsi="Arial" w:cs="Arial"/>
          <w:sz w:val="16"/>
          <w:szCs w:val="16"/>
          <w:lang w:val="en"/>
        </w:rPr>
        <w:t>Housing self-financing survey: a survey of councils and ALMOs</w:t>
      </w:r>
      <w:r w:rsidR="00FF2182" w:rsidRPr="004B5488">
        <w:rPr>
          <w:rFonts w:ascii="Arial" w:hAnsi="Arial" w:cs="Arial"/>
          <w:sz w:val="16"/>
          <w:szCs w:val="16"/>
        </w:rPr>
        <w:t xml:space="preserve"> http://www.local.gov.uk/research-housing   </w:t>
      </w:r>
      <w:proofErr w:type="gramStart"/>
      <w:r w:rsidR="00CA08E0" w:rsidRPr="004B5488">
        <w:rPr>
          <w:rFonts w:ascii="Arial" w:hAnsi="Arial" w:cs="Arial"/>
          <w:sz w:val="16"/>
          <w:szCs w:val="16"/>
        </w:rPr>
        <w:t>These</w:t>
      </w:r>
      <w:proofErr w:type="gramEnd"/>
      <w:r w:rsidR="00CA08E0" w:rsidRPr="004B5488">
        <w:rPr>
          <w:rFonts w:ascii="Arial" w:hAnsi="Arial" w:cs="Arial"/>
          <w:sz w:val="16"/>
          <w:szCs w:val="16"/>
        </w:rPr>
        <w:t xml:space="preserve"> grossed figures are based on data provided for directly funded housing by 45 councils (27 per cent of 164 councils and ALMO</w:t>
      </w:r>
      <w:r w:rsidR="00FF2182" w:rsidRPr="004B5488">
        <w:rPr>
          <w:rFonts w:ascii="Arial" w:hAnsi="Arial" w:cs="Arial"/>
          <w:sz w:val="16"/>
          <w:szCs w:val="16"/>
        </w:rPr>
        <w:t>s</w:t>
      </w:r>
      <w:r w:rsidR="00CA08E0" w:rsidRPr="004B5488">
        <w:rPr>
          <w:rFonts w:ascii="Arial" w:hAnsi="Arial" w:cs="Arial"/>
          <w:sz w:val="16"/>
          <w:szCs w:val="16"/>
        </w:rPr>
        <w:t xml:space="preserve"> with housing stock in England). They are</w:t>
      </w:r>
      <w:r w:rsidRPr="004B5488">
        <w:rPr>
          <w:rFonts w:ascii="Arial" w:hAnsi="Arial" w:cs="Arial"/>
          <w:sz w:val="16"/>
          <w:szCs w:val="16"/>
        </w:rPr>
        <w:t xml:space="preserve"> calculated using the assumption that those answering would be representative of non-responding councils. Whilst in practice this level of response rate means there is likely to be some variation between responding and non-responding councils, this gives a helpful indication of what the current position might be and is based on the best evidence currently available.</w:t>
      </w:r>
      <w:r w:rsidR="00492C50" w:rsidRPr="004B5488">
        <w:rPr>
          <w:rFonts w:ascii="Arial" w:hAnsi="Arial" w:cs="Arial"/>
          <w:sz w:val="16"/>
          <w:szCs w:val="16"/>
        </w:rPr>
        <w:t xml:space="preserve"> </w:t>
      </w:r>
    </w:p>
  </w:footnote>
  <w:footnote w:id="3">
    <w:p w14:paraId="0DF6EDA3" w14:textId="77777777" w:rsidR="00CE12B7" w:rsidRPr="004B5488" w:rsidRDefault="00CE12B7" w:rsidP="00CE12B7">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Councils delivered 1,360 homes in 2012/13, CLG statistics, table 209</w:t>
      </w:r>
    </w:p>
    <w:p w14:paraId="0DF6EDA4" w14:textId="77777777" w:rsidR="00CE12B7" w:rsidRDefault="00CE12B7">
      <w:pPr>
        <w:pStyle w:val="FootnoteText"/>
      </w:pPr>
    </w:p>
  </w:footnote>
  <w:footnote w:id="4">
    <w:p w14:paraId="0DF6EDA5" w14:textId="77777777" w:rsidR="00E11936" w:rsidRDefault="00E11936" w:rsidP="00E11936">
      <w:pPr>
        <w:pStyle w:val="FootnoteText"/>
      </w:pPr>
      <w:r>
        <w:rPr>
          <w:rStyle w:val="FootnoteReference"/>
        </w:rPr>
        <w:footnoteRef/>
      </w:r>
      <w:r>
        <w:t xml:space="preserve"> </w:t>
      </w:r>
      <w:hyperlink r:id="rId2" w:history="1">
        <w:r>
          <w:rPr>
            <w:rStyle w:val="Hyperlink"/>
          </w:rPr>
          <w:t>Planning and Growth – the facts</w:t>
        </w:r>
      </w:hyperlink>
      <w:r>
        <w:rPr>
          <w:color w:val="000000"/>
        </w:rPr>
        <w:t xml:space="preserve"> - February 2014</w:t>
      </w:r>
    </w:p>
  </w:footnote>
  <w:footnote w:id="5">
    <w:p w14:paraId="0DF6EDA6" w14:textId="77777777" w:rsidR="006E1B35" w:rsidRPr="004B5488" w:rsidRDefault="006E1B35">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hyperlink r:id="rId3" w:history="1">
        <w:r w:rsidRPr="004B5488">
          <w:rPr>
            <w:rStyle w:val="Hyperlink"/>
            <w:rFonts w:ascii="Arial" w:hAnsi="Arial" w:cs="Arial"/>
            <w:sz w:val="16"/>
            <w:szCs w:val="16"/>
          </w:rPr>
          <w:t>https://www.gov.uk/government/statistical-data-sets/live-tables-on-planning-application-statistics</w:t>
        </w:r>
      </w:hyperlink>
      <w:r w:rsidRPr="004B5488">
        <w:rPr>
          <w:rFonts w:ascii="Arial" w:hAnsi="Arial" w:cs="Arial"/>
          <w:sz w:val="16"/>
          <w:szCs w:val="16"/>
        </w:rPr>
        <w:t xml:space="preserve"> </w:t>
      </w:r>
    </w:p>
  </w:footnote>
  <w:footnote w:id="6">
    <w:p w14:paraId="0DF6EDA7" w14:textId="77777777" w:rsidR="005635ED" w:rsidRPr="004B5488" w:rsidRDefault="005635ED">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hyperlink r:id="rId4" w:history="1">
        <w:r w:rsidR="008324B0" w:rsidRPr="004B5488">
          <w:rPr>
            <w:rStyle w:val="Hyperlink"/>
            <w:rFonts w:ascii="Arial" w:hAnsi="Arial" w:cs="Arial"/>
            <w:sz w:val="16"/>
            <w:szCs w:val="16"/>
          </w:rPr>
          <w:t>http://www.publications.parliament.uk/pa/cm201314/cmhansrd/cm131024/halltext/131024h0002.htm</w:t>
        </w:r>
      </w:hyperlink>
      <w:r w:rsidRPr="004B5488">
        <w:rPr>
          <w:rFonts w:ascii="Arial" w:hAnsi="Arial" w:cs="Arial"/>
          <w:sz w:val="16"/>
          <w:szCs w:val="16"/>
        </w:rPr>
        <w:t xml:space="preserve"> </w:t>
      </w:r>
    </w:p>
  </w:footnote>
  <w:footnote w:id="7">
    <w:p w14:paraId="0DF6EDA8" w14:textId="77777777" w:rsidR="002036DB" w:rsidRPr="004B5488" w:rsidRDefault="002036DB" w:rsidP="002036DB">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r w:rsidR="0093284E" w:rsidRPr="004B5488">
        <w:rPr>
          <w:rFonts w:ascii="Arial" w:hAnsi="Arial" w:cs="Arial"/>
          <w:sz w:val="16"/>
          <w:szCs w:val="16"/>
        </w:rPr>
        <w:t xml:space="preserve">For example the </w:t>
      </w:r>
      <w:r w:rsidRPr="004B5488">
        <w:rPr>
          <w:rFonts w:ascii="Arial" w:hAnsi="Arial" w:cs="Arial"/>
          <w:sz w:val="16"/>
          <w:szCs w:val="16"/>
        </w:rPr>
        <w:t>Netherlands – local authorities have traditionally purchased land at existing use value, provided infrastructure and services, and sold it to developers at a price that at least recovered costs</w:t>
      </w:r>
    </w:p>
  </w:footnote>
  <w:footnote w:id="8">
    <w:p w14:paraId="0DF6EDA9" w14:textId="77777777" w:rsidR="00224828" w:rsidRDefault="00224828">
      <w:pPr>
        <w:pStyle w:val="FootnoteText"/>
      </w:pPr>
      <w:r w:rsidRPr="004B5488">
        <w:rPr>
          <w:rStyle w:val="FootnoteReference"/>
          <w:sz w:val="16"/>
          <w:szCs w:val="16"/>
        </w:rPr>
        <w:footnoteRef/>
      </w:r>
      <w:r w:rsidRPr="004B5488">
        <w:rPr>
          <w:sz w:val="16"/>
          <w:szCs w:val="16"/>
        </w:rPr>
        <w:t xml:space="preserve"> </w:t>
      </w:r>
      <w:hyperlink r:id="rId5" w:history="1">
        <w:r w:rsidRPr="004B5488">
          <w:rPr>
            <w:rStyle w:val="Hyperlink"/>
            <w:sz w:val="16"/>
            <w:szCs w:val="16"/>
          </w:rPr>
          <w:t>http://webarchive.nationalarchives.gov.uk/+/http:/www.hm-treasury.gov.uk/barker_review_of_housing_supply_recommendations.htm</w:t>
        </w:r>
      </w:hyperlink>
      <w:r>
        <w:t xml:space="preserve"> </w:t>
      </w:r>
    </w:p>
  </w:footnote>
  <w:footnote w:id="9">
    <w:p w14:paraId="45C40478" w14:textId="77777777" w:rsidR="005F6F30" w:rsidRDefault="005F6F30" w:rsidP="005635ED">
      <w:pPr>
        <w:pStyle w:val="FootnoteText"/>
        <w:rPr>
          <w:rFonts w:ascii="Arial" w:hAnsi="Arial" w:cs="Arial"/>
          <w:sz w:val="16"/>
          <w:szCs w:val="16"/>
        </w:rPr>
      </w:pPr>
    </w:p>
    <w:p w14:paraId="0BEC5AAB" w14:textId="77777777" w:rsidR="005F6F30" w:rsidRDefault="005F6F30" w:rsidP="005635ED">
      <w:pPr>
        <w:pStyle w:val="FootnoteText"/>
        <w:rPr>
          <w:rFonts w:ascii="Arial" w:hAnsi="Arial" w:cs="Arial"/>
          <w:sz w:val="16"/>
          <w:szCs w:val="16"/>
        </w:rPr>
      </w:pPr>
    </w:p>
    <w:p w14:paraId="055F1B41" w14:textId="77777777" w:rsidR="005F6F30" w:rsidRDefault="005F6F30" w:rsidP="005635ED">
      <w:pPr>
        <w:pStyle w:val="FootnoteText"/>
        <w:rPr>
          <w:rFonts w:ascii="Arial" w:hAnsi="Arial" w:cs="Arial"/>
          <w:sz w:val="16"/>
          <w:szCs w:val="16"/>
        </w:rPr>
      </w:pPr>
    </w:p>
    <w:p w14:paraId="0DF6EDAA" w14:textId="77777777" w:rsidR="005635ED" w:rsidRPr="004B5488" w:rsidRDefault="005635ED" w:rsidP="005635ED">
      <w:pPr>
        <w:pStyle w:val="FootnoteText"/>
        <w:rPr>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proofErr w:type="gramStart"/>
      <w:r w:rsidR="00CA08E0" w:rsidRPr="004B5488">
        <w:rPr>
          <w:rFonts w:ascii="Arial" w:hAnsi="Arial" w:cs="Arial"/>
          <w:sz w:val="16"/>
          <w:szCs w:val="16"/>
        </w:rPr>
        <w:t>LGA (2014).</w:t>
      </w:r>
      <w:proofErr w:type="gramEnd"/>
      <w:r w:rsidR="00CA08E0" w:rsidRPr="004B5488">
        <w:rPr>
          <w:rFonts w:ascii="Arial" w:hAnsi="Arial" w:cs="Arial"/>
          <w:sz w:val="16"/>
          <w:szCs w:val="16"/>
        </w:rPr>
        <w:t xml:space="preserve"> </w:t>
      </w:r>
      <w:r w:rsidR="00CA08E0" w:rsidRPr="004B5488">
        <w:rPr>
          <w:rFonts w:ascii="Arial" w:hAnsi="Arial" w:cs="Arial"/>
          <w:sz w:val="16"/>
          <w:szCs w:val="16"/>
          <w:lang w:val="en"/>
        </w:rPr>
        <w:t>Housing self-financing survey: a survey of councils and ALMOs</w:t>
      </w:r>
      <w:r w:rsidR="00CA08E0" w:rsidRPr="004B5488">
        <w:rPr>
          <w:rFonts w:ascii="Arial" w:hAnsi="Arial" w:cs="Arial"/>
          <w:sz w:val="16"/>
          <w:szCs w:val="16"/>
        </w:rPr>
        <w:t xml:space="preserve"> http://www.local.gov.uk/research-housing</w:t>
      </w:r>
      <w:r w:rsidR="00660308" w:rsidRPr="004B5488">
        <w:rPr>
          <w:rFonts w:ascii="Arial" w:hAnsi="Arial" w:cs="Arial"/>
          <w:sz w:val="16"/>
          <w:szCs w:val="16"/>
        </w:rPr>
        <w:t xml:space="preserve"> </w:t>
      </w:r>
      <w:r w:rsidRPr="004B5488">
        <w:rPr>
          <w:sz w:val="16"/>
          <w:szCs w:val="16"/>
        </w:rPr>
        <w:t xml:space="preserve"> </w:t>
      </w:r>
    </w:p>
  </w:footnote>
  <w:footnote w:id="10">
    <w:p w14:paraId="0DF6EDAB" w14:textId="77777777" w:rsidR="00E069D3" w:rsidRPr="004B5488" w:rsidRDefault="00E069D3">
      <w:pPr>
        <w:pStyle w:val="FootnoteText"/>
        <w:rPr>
          <w:sz w:val="16"/>
          <w:szCs w:val="16"/>
        </w:rPr>
      </w:pPr>
      <w:r w:rsidRPr="004B5488">
        <w:rPr>
          <w:rStyle w:val="FootnoteReference"/>
          <w:sz w:val="16"/>
          <w:szCs w:val="16"/>
        </w:rPr>
        <w:footnoteRef/>
      </w:r>
      <w:r w:rsidRPr="004B5488">
        <w:rPr>
          <w:sz w:val="16"/>
          <w:szCs w:val="16"/>
        </w:rPr>
        <w:t xml:space="preserve"> </w:t>
      </w:r>
      <w:proofErr w:type="gramStart"/>
      <w:r w:rsidR="00FF2182" w:rsidRPr="004B5488">
        <w:rPr>
          <w:sz w:val="16"/>
          <w:szCs w:val="16"/>
        </w:rPr>
        <w:t>LGA (2014).</w:t>
      </w:r>
      <w:proofErr w:type="gramEnd"/>
      <w:r w:rsidR="00FF2182" w:rsidRPr="004B5488">
        <w:rPr>
          <w:sz w:val="16"/>
          <w:szCs w:val="16"/>
        </w:rPr>
        <w:t xml:space="preserve"> </w:t>
      </w:r>
      <w:r w:rsidR="00FF2182" w:rsidRPr="004B5488">
        <w:rPr>
          <w:sz w:val="16"/>
          <w:szCs w:val="16"/>
          <w:lang w:val="en"/>
        </w:rPr>
        <w:t>Housing self-financing survey: a survey of councils and ALMOs</w:t>
      </w:r>
      <w:r w:rsidR="00FF2182" w:rsidRPr="004B5488">
        <w:rPr>
          <w:rFonts w:ascii="Arial" w:hAnsi="Arial" w:cs="Arial"/>
          <w:sz w:val="16"/>
          <w:szCs w:val="16"/>
        </w:rPr>
        <w:t xml:space="preserve"> http://www.local.gov.uk/research-housing </w:t>
      </w:r>
      <w:r w:rsidR="00FF2182" w:rsidRPr="004B5488">
        <w:rPr>
          <w:sz w:val="16"/>
          <w:szCs w:val="16"/>
        </w:rPr>
        <w:t xml:space="preserve"> </w:t>
      </w:r>
    </w:p>
  </w:footnote>
  <w:footnote w:id="11">
    <w:p w14:paraId="0DF6EDAC" w14:textId="77777777" w:rsidR="005635ED" w:rsidRPr="00D826DE" w:rsidRDefault="005635ED" w:rsidP="005635ED">
      <w:pPr>
        <w:pStyle w:val="FootnoteText"/>
        <w:rPr>
          <w:rFonts w:ascii="Arial" w:hAnsi="Arial" w:cs="Arial"/>
        </w:rPr>
      </w:pPr>
      <w:r w:rsidRPr="004B5488">
        <w:rPr>
          <w:rStyle w:val="FootnoteReference"/>
          <w:rFonts w:ascii="Arial" w:hAnsi="Arial" w:cs="Arial"/>
          <w:sz w:val="16"/>
          <w:szCs w:val="16"/>
        </w:rPr>
        <w:footnoteRef/>
      </w:r>
      <w:r w:rsidRPr="004B5488">
        <w:rPr>
          <w:rFonts w:ascii="Arial" w:hAnsi="Arial" w:cs="Arial"/>
          <w:sz w:val="16"/>
          <w:szCs w:val="16"/>
        </w:rPr>
        <w:t xml:space="preserve"> </w:t>
      </w:r>
      <w:proofErr w:type="gramStart"/>
      <w:r w:rsidR="00FF2182" w:rsidRPr="004B5488">
        <w:rPr>
          <w:sz w:val="16"/>
          <w:szCs w:val="16"/>
        </w:rPr>
        <w:t>LGA (2014).</w:t>
      </w:r>
      <w:proofErr w:type="gramEnd"/>
      <w:r w:rsidR="00FF2182" w:rsidRPr="004B5488">
        <w:rPr>
          <w:sz w:val="16"/>
          <w:szCs w:val="16"/>
        </w:rPr>
        <w:t xml:space="preserve"> </w:t>
      </w:r>
      <w:r w:rsidR="00FF2182" w:rsidRPr="004B5488">
        <w:rPr>
          <w:sz w:val="16"/>
          <w:szCs w:val="16"/>
          <w:lang w:val="en"/>
        </w:rPr>
        <w:t>Housing self-financing survey: a survey of councils and ALMOs</w:t>
      </w:r>
      <w:r w:rsidR="00FF2182" w:rsidRPr="004B5488">
        <w:rPr>
          <w:rFonts w:ascii="Arial" w:hAnsi="Arial" w:cs="Arial"/>
          <w:sz w:val="16"/>
          <w:szCs w:val="16"/>
        </w:rPr>
        <w:t xml:space="preserve"> http://www.local.gov.uk/research-housing </w:t>
      </w:r>
      <w:r w:rsidR="00FF2182" w:rsidRPr="004B5488">
        <w:rPr>
          <w:sz w:val="16"/>
          <w:szCs w:val="16"/>
        </w:rPr>
        <w:t xml:space="preserve">  </w:t>
      </w:r>
      <w:r w:rsidR="00FF2182" w:rsidRPr="004B5488">
        <w:rPr>
          <w:rFonts w:ascii="Arial" w:hAnsi="Arial" w:cs="Arial"/>
          <w:sz w:val="16"/>
          <w:szCs w:val="16"/>
        </w:rPr>
        <w:t xml:space="preserve">These grossed figures are based on data provided by 24 councils (15 per cent of 164 councils and ALMOS with housing stock in England) for homes built in partnership and 45 councils (27 per cent) for homes built solely through the HRA. They are </w:t>
      </w:r>
      <w:r w:rsidRPr="004B5488">
        <w:rPr>
          <w:rFonts w:ascii="Arial" w:hAnsi="Arial" w:cs="Arial"/>
          <w:sz w:val="16"/>
          <w:szCs w:val="16"/>
        </w:rPr>
        <w:t>calculated using the assumption that those answering would be representative of non-responding councils. Whilst in practice this level of response rate means there is likely to be some variation between responding and non-responding councils, this gives a helpful indication of what the current position might be and is based on the best evidence currently available.</w:t>
      </w:r>
      <w:r w:rsidRPr="00D826DE">
        <w:rPr>
          <w:rFonts w:ascii="Arial" w:hAnsi="Arial" w:cs="Arial"/>
        </w:rPr>
        <w:t xml:space="preserve"> </w:t>
      </w:r>
    </w:p>
  </w:footnote>
  <w:footnote w:id="12">
    <w:p w14:paraId="0DF6EDAD" w14:textId="77777777" w:rsidR="00060778" w:rsidRPr="004B5488" w:rsidRDefault="00060778">
      <w:pPr>
        <w:pStyle w:val="FootnoteText"/>
        <w:rPr>
          <w:sz w:val="16"/>
          <w:szCs w:val="16"/>
        </w:rPr>
      </w:pPr>
      <w:r w:rsidRPr="004B5488">
        <w:rPr>
          <w:rStyle w:val="FootnoteReference"/>
          <w:sz w:val="16"/>
          <w:szCs w:val="16"/>
        </w:rPr>
        <w:footnoteRef/>
      </w:r>
      <w:r w:rsidRPr="004B5488">
        <w:rPr>
          <w:sz w:val="16"/>
          <w:szCs w:val="16"/>
        </w:rPr>
        <w:t xml:space="preserve"> </w:t>
      </w:r>
      <w:proofErr w:type="gramStart"/>
      <w:r w:rsidR="00FF2182" w:rsidRPr="004B5488">
        <w:rPr>
          <w:sz w:val="16"/>
          <w:szCs w:val="16"/>
        </w:rPr>
        <w:t>LGA (2014).</w:t>
      </w:r>
      <w:proofErr w:type="gramEnd"/>
      <w:r w:rsidR="00FF2182" w:rsidRPr="004B5488">
        <w:rPr>
          <w:sz w:val="16"/>
          <w:szCs w:val="16"/>
        </w:rPr>
        <w:t xml:space="preserve"> </w:t>
      </w:r>
      <w:r w:rsidR="00FF2182" w:rsidRPr="004B5488">
        <w:rPr>
          <w:sz w:val="16"/>
          <w:szCs w:val="16"/>
          <w:lang w:val="en"/>
        </w:rPr>
        <w:t>Housing self-financing survey: a survey of councils and ALMOs</w:t>
      </w:r>
      <w:r w:rsidR="00FF2182" w:rsidRPr="004B5488">
        <w:rPr>
          <w:rFonts w:ascii="Arial" w:hAnsi="Arial" w:cs="Arial"/>
          <w:sz w:val="16"/>
          <w:szCs w:val="16"/>
        </w:rPr>
        <w:t xml:space="preserve"> http://www.local.gov.uk/research-housing </w:t>
      </w:r>
      <w:r w:rsidR="00FF2182" w:rsidRPr="004B5488">
        <w:rPr>
          <w:sz w:val="16"/>
          <w:szCs w:val="16"/>
        </w:rPr>
        <w:t xml:space="preserve"> </w:t>
      </w:r>
    </w:p>
  </w:footnote>
  <w:footnote w:id="13">
    <w:p w14:paraId="0DF6EDAE" w14:textId="77777777" w:rsidR="00A51068" w:rsidRPr="004B5488" w:rsidRDefault="00A51068">
      <w:pPr>
        <w:pStyle w:val="FootnoteText"/>
        <w:rPr>
          <w:sz w:val="16"/>
          <w:szCs w:val="16"/>
        </w:rPr>
      </w:pPr>
      <w:r w:rsidRPr="004B5488">
        <w:rPr>
          <w:rStyle w:val="FootnoteReference"/>
          <w:sz w:val="16"/>
          <w:szCs w:val="16"/>
        </w:rPr>
        <w:footnoteRef/>
      </w:r>
      <w:r w:rsidRPr="004B5488">
        <w:rPr>
          <w:sz w:val="16"/>
          <w:szCs w:val="16"/>
        </w:rPr>
        <w:t xml:space="preserve"> Councils delivered 1,360 homes in 2012/13, CLG statistics, table 209</w:t>
      </w:r>
    </w:p>
  </w:footnote>
  <w:footnote w:id="14">
    <w:p w14:paraId="0DF6EDAF" w14:textId="77777777" w:rsidR="00B63B32" w:rsidRDefault="00B63B32">
      <w:pPr>
        <w:pStyle w:val="FootnoteText"/>
      </w:pPr>
      <w:r w:rsidRPr="004B5488">
        <w:rPr>
          <w:rStyle w:val="FootnoteReference"/>
          <w:sz w:val="16"/>
          <w:szCs w:val="16"/>
        </w:rPr>
        <w:footnoteRef/>
      </w:r>
      <w:r w:rsidRPr="004B5488">
        <w:rPr>
          <w:sz w:val="16"/>
          <w:szCs w:val="16"/>
        </w:rPr>
        <w:t xml:space="preserve"> </w:t>
      </w:r>
      <w:proofErr w:type="gramStart"/>
      <w:r w:rsidR="00FF2182" w:rsidRPr="004B5488">
        <w:rPr>
          <w:sz w:val="16"/>
          <w:szCs w:val="16"/>
        </w:rPr>
        <w:t>LGA (2014).</w:t>
      </w:r>
      <w:proofErr w:type="gramEnd"/>
      <w:r w:rsidR="00FF2182" w:rsidRPr="004B5488">
        <w:rPr>
          <w:sz w:val="16"/>
          <w:szCs w:val="16"/>
        </w:rPr>
        <w:t xml:space="preserve"> </w:t>
      </w:r>
      <w:r w:rsidR="00FF2182" w:rsidRPr="004B5488">
        <w:rPr>
          <w:sz w:val="16"/>
          <w:szCs w:val="16"/>
          <w:lang w:val="en"/>
        </w:rPr>
        <w:t>Housing self-financing survey: a survey of councils and ALMOs</w:t>
      </w:r>
      <w:r w:rsidR="00FF2182" w:rsidRPr="004B5488">
        <w:rPr>
          <w:rFonts w:ascii="Arial" w:hAnsi="Arial" w:cs="Arial"/>
          <w:sz w:val="16"/>
          <w:szCs w:val="16"/>
        </w:rPr>
        <w:t xml:space="preserve"> http://www.local.gov.uk/research-</w:t>
      </w:r>
      <w:proofErr w:type="gramStart"/>
      <w:r w:rsidR="00FF2182" w:rsidRPr="004B5488">
        <w:rPr>
          <w:rFonts w:ascii="Arial" w:hAnsi="Arial" w:cs="Arial"/>
          <w:sz w:val="16"/>
          <w:szCs w:val="16"/>
        </w:rPr>
        <w:t xml:space="preserve">housing </w:t>
      </w:r>
      <w:r w:rsidR="00FF2182" w:rsidRPr="004B5488">
        <w:rPr>
          <w:sz w:val="16"/>
          <w:szCs w:val="16"/>
        </w:rPr>
        <w:t xml:space="preserve"> </w:t>
      </w:r>
      <w:r w:rsidR="00CE12B7" w:rsidRPr="004B5488">
        <w:rPr>
          <w:sz w:val="16"/>
          <w:szCs w:val="16"/>
        </w:rPr>
        <w:t>27</w:t>
      </w:r>
      <w:proofErr w:type="gramEnd"/>
      <w:r w:rsidR="00CE12B7" w:rsidRPr="004B5488">
        <w:rPr>
          <w:sz w:val="16"/>
          <w:szCs w:val="16"/>
        </w:rPr>
        <w:t xml:space="preserve"> Councils estimated that they could build an additional 7350 homes if there was no debt cap in place and they could borrow up to prudential limits</w:t>
      </w:r>
      <w:r w:rsidR="00863703" w:rsidRPr="004B5488">
        <w:rPr>
          <w:sz w:val="16"/>
          <w:szCs w:val="16"/>
        </w:rPr>
        <w:t xml:space="preserve"> </w:t>
      </w:r>
      <w:r w:rsidR="00863703" w:rsidRPr="004B5488">
        <w:rPr>
          <w:rFonts w:ascii="Arial" w:hAnsi="Arial" w:cs="Arial"/>
          <w:sz w:val="16"/>
          <w:szCs w:val="16"/>
        </w:rPr>
        <w:t>Based on these findings we estimate that councils could build an additional 48,000 homes. These figures are calculated using the assumption that those answering would be representative of non-responding councils. Whilst in practice this level of response rate means there is likely to be some variation between responding and non-responding councils, this gives a helpful indication of what the current position might be and is based on the best evidence currently available</w:t>
      </w:r>
      <w:r w:rsidR="00863703">
        <w:rPr>
          <w:rFonts w:ascii="Arial" w:hAnsi="Arial" w:cs="Arial"/>
        </w:rPr>
        <w:t xml:space="preserve"> </w:t>
      </w:r>
    </w:p>
  </w:footnote>
  <w:footnote w:id="15">
    <w:p w14:paraId="0DF6EDB0" w14:textId="77777777" w:rsidR="008232BA" w:rsidRPr="004B5488" w:rsidRDefault="008232BA">
      <w:pPr>
        <w:pStyle w:val="FootnoteText"/>
        <w:rPr>
          <w:sz w:val="16"/>
          <w:szCs w:val="16"/>
        </w:rPr>
      </w:pPr>
      <w:r w:rsidRPr="004B5488">
        <w:rPr>
          <w:rStyle w:val="FootnoteReference"/>
          <w:sz w:val="16"/>
          <w:szCs w:val="16"/>
        </w:rPr>
        <w:footnoteRef/>
      </w:r>
      <w:r w:rsidRPr="004B5488">
        <w:rPr>
          <w:sz w:val="16"/>
          <w:szCs w:val="16"/>
        </w:rPr>
        <w:t xml:space="preserve"> http://www.local.gov.uk/c/document_library/get_file?uuid=39455ab7-9fea-4892-9021-d3e88d0e3b35&amp;groupId=10180</w:t>
      </w:r>
    </w:p>
  </w:footnote>
  <w:footnote w:id="16">
    <w:p w14:paraId="0DF6EDB1" w14:textId="77777777" w:rsidR="007972D6" w:rsidRPr="00762CB6" w:rsidRDefault="007972D6">
      <w:pPr>
        <w:pStyle w:val="FootnoteText"/>
        <w:rPr>
          <w:rFonts w:ascii="Arial" w:hAnsi="Arial" w:cs="Arial"/>
          <w:sz w:val="16"/>
          <w:szCs w:val="16"/>
        </w:rPr>
      </w:pPr>
      <w:r w:rsidRPr="004B5488">
        <w:rPr>
          <w:rStyle w:val="FootnoteReference"/>
          <w:rFonts w:ascii="Arial" w:hAnsi="Arial" w:cs="Arial"/>
          <w:sz w:val="16"/>
          <w:szCs w:val="16"/>
        </w:rPr>
        <w:footnoteRef/>
      </w:r>
      <w:r w:rsidRPr="004B5488">
        <w:rPr>
          <w:rFonts w:ascii="Arial" w:hAnsi="Arial" w:cs="Arial"/>
          <w:sz w:val="16"/>
          <w:szCs w:val="16"/>
        </w:rPr>
        <w:t xml:space="preserve"> </w:t>
      </w:r>
      <w:hyperlink r:id="rId6" w:history="1">
        <w:r w:rsidRPr="00762CB6">
          <w:rPr>
            <w:rStyle w:val="Hyperlink"/>
            <w:rFonts w:ascii="Arial" w:hAnsi="Arial" w:cs="Arial"/>
            <w:sz w:val="16"/>
            <w:szCs w:val="16"/>
          </w:rPr>
          <w:t>http://www.futurecommunities.net/files/images/Transferable_lessons_from_new_towns_0.pdf</w:t>
        </w:r>
      </w:hyperlink>
      <w:r w:rsidRPr="00762CB6">
        <w:rPr>
          <w:rFonts w:ascii="Arial" w:hAnsi="Arial" w:cs="Arial"/>
          <w:sz w:val="16"/>
          <w:szCs w:val="16"/>
        </w:rPr>
        <w:t xml:space="preserve"> </w:t>
      </w:r>
    </w:p>
  </w:footnote>
  <w:footnote w:id="17">
    <w:p w14:paraId="0DF6EDB2" w14:textId="77777777" w:rsidR="000568DB" w:rsidRDefault="000568DB">
      <w:pPr>
        <w:pStyle w:val="FootnoteText"/>
      </w:pPr>
      <w:r w:rsidRPr="00762CB6">
        <w:rPr>
          <w:rStyle w:val="FootnoteReference"/>
          <w:rFonts w:ascii="Arial" w:hAnsi="Arial" w:cs="Arial"/>
          <w:sz w:val="16"/>
          <w:szCs w:val="16"/>
        </w:rPr>
        <w:footnoteRef/>
      </w:r>
      <w:r w:rsidRPr="00762CB6">
        <w:rPr>
          <w:rFonts w:ascii="Arial" w:hAnsi="Arial" w:cs="Arial"/>
          <w:sz w:val="16"/>
          <w:szCs w:val="16"/>
        </w:rPr>
        <w:t xml:space="preserve"> Unlocking Garden Cities, GVA,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5"/>
      <w:gridCol w:w="3017"/>
    </w:tblGrid>
    <w:tr w:rsidR="004B5488" w:rsidRPr="004B5488" w14:paraId="03AB4D4C" w14:textId="77777777" w:rsidTr="004A7773">
      <w:tc>
        <w:tcPr>
          <w:tcW w:w="5920" w:type="dxa"/>
          <w:vMerge w:val="restart"/>
          <w:shd w:val="clear" w:color="auto" w:fill="auto"/>
        </w:tcPr>
        <w:p w14:paraId="4B6B8631" w14:textId="77777777" w:rsidR="004B5488" w:rsidRPr="004B5488" w:rsidRDefault="004B5488" w:rsidP="004B5488">
          <w:pPr>
            <w:tabs>
              <w:tab w:val="center" w:pos="2923"/>
            </w:tabs>
            <w:rPr>
              <w:rFonts w:ascii="Frutiger 45 Light" w:hAnsi="Frutiger 45 Light"/>
              <w:sz w:val="22"/>
              <w:szCs w:val="20"/>
            </w:rPr>
          </w:pPr>
          <w:r w:rsidRPr="004B5488">
            <w:rPr>
              <w:rFonts w:ascii="Arial" w:hAnsi="Arial" w:cs="Arial"/>
              <w:noProof/>
              <w:sz w:val="44"/>
              <w:szCs w:val="44"/>
            </w:rPr>
            <w:drawing>
              <wp:inline distT="0" distB="0" distL="0" distR="0" wp14:anchorId="4FA56879" wp14:editId="17A5D82E">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D865004" w14:textId="77777777" w:rsidR="005F6F30" w:rsidRDefault="005F6F30" w:rsidP="004B5488">
          <w:pPr>
            <w:tabs>
              <w:tab w:val="center" w:pos="4153"/>
              <w:tab w:val="right" w:pos="8306"/>
            </w:tabs>
            <w:rPr>
              <w:rFonts w:ascii="Arial" w:hAnsi="Arial" w:cs="Arial"/>
              <w:b/>
              <w:sz w:val="22"/>
              <w:szCs w:val="22"/>
            </w:rPr>
          </w:pPr>
        </w:p>
        <w:p w14:paraId="7707DCB7" w14:textId="77777777" w:rsidR="004B5488" w:rsidRPr="004B5488" w:rsidRDefault="004B5488" w:rsidP="004B5488">
          <w:pPr>
            <w:tabs>
              <w:tab w:val="center" w:pos="4153"/>
              <w:tab w:val="right" w:pos="8306"/>
            </w:tabs>
            <w:rPr>
              <w:rFonts w:ascii="Arial" w:hAnsi="Arial" w:cs="Arial"/>
              <w:b/>
              <w:sz w:val="22"/>
              <w:szCs w:val="22"/>
            </w:rPr>
          </w:pPr>
          <w:r w:rsidRPr="004B5488">
            <w:rPr>
              <w:rFonts w:ascii="Arial" w:hAnsi="Arial" w:cs="Arial"/>
              <w:b/>
              <w:sz w:val="22"/>
              <w:szCs w:val="22"/>
            </w:rPr>
            <w:t xml:space="preserve">LGA Executive </w:t>
          </w:r>
        </w:p>
      </w:tc>
    </w:tr>
    <w:tr w:rsidR="004B5488" w:rsidRPr="004B5488" w14:paraId="0B027A18" w14:textId="77777777" w:rsidTr="004A7773">
      <w:trPr>
        <w:trHeight w:val="450"/>
      </w:trPr>
      <w:tc>
        <w:tcPr>
          <w:tcW w:w="5920" w:type="dxa"/>
          <w:vMerge/>
          <w:shd w:val="clear" w:color="auto" w:fill="auto"/>
        </w:tcPr>
        <w:p w14:paraId="5DC116FA" w14:textId="77777777" w:rsidR="004B5488" w:rsidRPr="004B5488" w:rsidRDefault="004B5488" w:rsidP="004B5488">
          <w:pPr>
            <w:tabs>
              <w:tab w:val="center" w:pos="4153"/>
              <w:tab w:val="right" w:pos="8306"/>
            </w:tabs>
            <w:rPr>
              <w:rFonts w:ascii="Frutiger 45 Light" w:hAnsi="Frutiger 45 Light"/>
              <w:sz w:val="22"/>
              <w:szCs w:val="20"/>
            </w:rPr>
          </w:pPr>
        </w:p>
      </w:tc>
      <w:tc>
        <w:tcPr>
          <w:tcW w:w="3260" w:type="dxa"/>
          <w:shd w:val="clear" w:color="auto" w:fill="auto"/>
          <w:vAlign w:val="center"/>
        </w:tcPr>
        <w:p w14:paraId="539B61C4" w14:textId="77777777" w:rsidR="004B5488" w:rsidRPr="004B5488" w:rsidRDefault="004B5488" w:rsidP="004B5488">
          <w:pPr>
            <w:tabs>
              <w:tab w:val="center" w:pos="4153"/>
              <w:tab w:val="right" w:pos="8306"/>
            </w:tabs>
            <w:spacing w:before="60"/>
            <w:rPr>
              <w:rFonts w:ascii="Arial" w:hAnsi="Arial" w:cs="Arial"/>
              <w:sz w:val="22"/>
              <w:szCs w:val="22"/>
            </w:rPr>
          </w:pPr>
          <w:r w:rsidRPr="004B5488">
            <w:rPr>
              <w:rFonts w:ascii="Arial" w:hAnsi="Arial" w:cs="Arial"/>
              <w:sz w:val="22"/>
              <w:szCs w:val="22"/>
            </w:rPr>
            <w:t xml:space="preserve">20 March 2014 </w:t>
          </w:r>
        </w:p>
      </w:tc>
    </w:tr>
    <w:tr w:rsidR="004B5488" w:rsidRPr="004B5488" w14:paraId="7A9C0CD6" w14:textId="77777777" w:rsidTr="004A7773">
      <w:trPr>
        <w:trHeight w:val="708"/>
      </w:trPr>
      <w:tc>
        <w:tcPr>
          <w:tcW w:w="5920" w:type="dxa"/>
          <w:vMerge/>
          <w:shd w:val="clear" w:color="auto" w:fill="auto"/>
        </w:tcPr>
        <w:p w14:paraId="79128EAE" w14:textId="77777777" w:rsidR="004B5488" w:rsidRPr="004B5488" w:rsidRDefault="004B5488" w:rsidP="004B5488">
          <w:pPr>
            <w:tabs>
              <w:tab w:val="center" w:pos="4153"/>
              <w:tab w:val="right" w:pos="8306"/>
            </w:tabs>
            <w:rPr>
              <w:rFonts w:ascii="Frutiger 45 Light" w:hAnsi="Frutiger 45 Light"/>
              <w:sz w:val="22"/>
              <w:szCs w:val="20"/>
            </w:rPr>
          </w:pPr>
        </w:p>
      </w:tc>
      <w:tc>
        <w:tcPr>
          <w:tcW w:w="3260" w:type="dxa"/>
          <w:shd w:val="clear" w:color="auto" w:fill="auto"/>
          <w:vAlign w:val="center"/>
        </w:tcPr>
        <w:p w14:paraId="57F8B09B" w14:textId="77777777" w:rsidR="004B5488" w:rsidRPr="004B5488" w:rsidRDefault="004B5488" w:rsidP="004B5488">
          <w:pPr>
            <w:tabs>
              <w:tab w:val="center" w:pos="4153"/>
              <w:tab w:val="right" w:pos="8306"/>
            </w:tabs>
            <w:spacing w:before="60"/>
            <w:rPr>
              <w:rFonts w:ascii="Arial" w:hAnsi="Arial" w:cs="Arial"/>
              <w:b/>
              <w:sz w:val="22"/>
              <w:szCs w:val="22"/>
            </w:rPr>
          </w:pPr>
        </w:p>
      </w:tc>
    </w:tr>
  </w:tbl>
  <w:p w14:paraId="624AD08B" w14:textId="77777777" w:rsidR="004B5488" w:rsidRDefault="004B5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A01"/>
    <w:multiLevelType w:val="multilevel"/>
    <w:tmpl w:val="512A204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651FE"/>
    <w:multiLevelType w:val="hybridMultilevel"/>
    <w:tmpl w:val="97D2F978"/>
    <w:lvl w:ilvl="0" w:tplc="7CD69400">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C66B7"/>
    <w:multiLevelType w:val="hybridMultilevel"/>
    <w:tmpl w:val="A6ACA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0250EA"/>
    <w:multiLevelType w:val="hybridMultilevel"/>
    <w:tmpl w:val="BFFE2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E309E4"/>
    <w:multiLevelType w:val="hybridMultilevel"/>
    <w:tmpl w:val="574A3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D50033"/>
    <w:multiLevelType w:val="multilevel"/>
    <w:tmpl w:val="BB8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82782"/>
    <w:multiLevelType w:val="hybridMultilevel"/>
    <w:tmpl w:val="6DAE1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FE79E9"/>
    <w:multiLevelType w:val="multilevel"/>
    <w:tmpl w:val="82F42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4CC6568"/>
    <w:multiLevelType w:val="hybridMultilevel"/>
    <w:tmpl w:val="43520452"/>
    <w:lvl w:ilvl="0" w:tplc="7CD6940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20C70"/>
    <w:multiLevelType w:val="hybridMultilevel"/>
    <w:tmpl w:val="AB9E6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9D3208"/>
    <w:multiLevelType w:val="hybridMultilevel"/>
    <w:tmpl w:val="2A52D3AC"/>
    <w:lvl w:ilvl="0" w:tplc="118EE75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7"/>
  </w:num>
  <w:num w:numId="7">
    <w:abstractNumId w:val="0"/>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2B"/>
    <w:rsid w:val="0000200F"/>
    <w:rsid w:val="0002362F"/>
    <w:rsid w:val="0004221E"/>
    <w:rsid w:val="000568DB"/>
    <w:rsid w:val="00060778"/>
    <w:rsid w:val="0006692F"/>
    <w:rsid w:val="000945E9"/>
    <w:rsid w:val="000C5246"/>
    <w:rsid w:val="000D353B"/>
    <w:rsid w:val="000E4A94"/>
    <w:rsid w:val="000E5C57"/>
    <w:rsid w:val="00121454"/>
    <w:rsid w:val="001267B9"/>
    <w:rsid w:val="0014245D"/>
    <w:rsid w:val="001633F8"/>
    <w:rsid w:val="001A149C"/>
    <w:rsid w:val="001B198A"/>
    <w:rsid w:val="001B6125"/>
    <w:rsid w:val="001B7D2B"/>
    <w:rsid w:val="002036DB"/>
    <w:rsid w:val="00224828"/>
    <w:rsid w:val="00253671"/>
    <w:rsid w:val="0028225E"/>
    <w:rsid w:val="002829C2"/>
    <w:rsid w:val="00291E0E"/>
    <w:rsid w:val="00294423"/>
    <w:rsid w:val="002B0D58"/>
    <w:rsid w:val="002C3F7F"/>
    <w:rsid w:val="002D04E1"/>
    <w:rsid w:val="0032039A"/>
    <w:rsid w:val="00340E74"/>
    <w:rsid w:val="003547FC"/>
    <w:rsid w:val="00356102"/>
    <w:rsid w:val="0036335A"/>
    <w:rsid w:val="003A06CF"/>
    <w:rsid w:val="003B5758"/>
    <w:rsid w:val="00401429"/>
    <w:rsid w:val="00421251"/>
    <w:rsid w:val="004565F4"/>
    <w:rsid w:val="00456C98"/>
    <w:rsid w:val="00492C50"/>
    <w:rsid w:val="004A0EA2"/>
    <w:rsid w:val="004B470E"/>
    <w:rsid w:val="004B5488"/>
    <w:rsid w:val="005537A5"/>
    <w:rsid w:val="00560A6B"/>
    <w:rsid w:val="005635ED"/>
    <w:rsid w:val="0059730B"/>
    <w:rsid w:val="005C6D8A"/>
    <w:rsid w:val="005F6483"/>
    <w:rsid w:val="005F6F30"/>
    <w:rsid w:val="00603656"/>
    <w:rsid w:val="00617364"/>
    <w:rsid w:val="00647CE4"/>
    <w:rsid w:val="006532D1"/>
    <w:rsid w:val="00660308"/>
    <w:rsid w:val="00670FC4"/>
    <w:rsid w:val="006E1B35"/>
    <w:rsid w:val="006E7CF7"/>
    <w:rsid w:val="006F4D9F"/>
    <w:rsid w:val="00762CB6"/>
    <w:rsid w:val="00771753"/>
    <w:rsid w:val="007972D6"/>
    <w:rsid w:val="007A1FCA"/>
    <w:rsid w:val="007D337A"/>
    <w:rsid w:val="00807C89"/>
    <w:rsid w:val="00813490"/>
    <w:rsid w:val="008232BA"/>
    <w:rsid w:val="008324B0"/>
    <w:rsid w:val="00836D01"/>
    <w:rsid w:val="00863703"/>
    <w:rsid w:val="00865FAC"/>
    <w:rsid w:val="00883A13"/>
    <w:rsid w:val="008B0EEC"/>
    <w:rsid w:val="00914D32"/>
    <w:rsid w:val="00926AC6"/>
    <w:rsid w:val="00927CB6"/>
    <w:rsid w:val="0093284E"/>
    <w:rsid w:val="009C367A"/>
    <w:rsid w:val="009F34E9"/>
    <w:rsid w:val="00A10D55"/>
    <w:rsid w:val="00A12E2F"/>
    <w:rsid w:val="00A166F3"/>
    <w:rsid w:val="00A36843"/>
    <w:rsid w:val="00A51068"/>
    <w:rsid w:val="00A5417E"/>
    <w:rsid w:val="00A57FE1"/>
    <w:rsid w:val="00A621C6"/>
    <w:rsid w:val="00A80709"/>
    <w:rsid w:val="00AA1C6A"/>
    <w:rsid w:val="00AB1552"/>
    <w:rsid w:val="00AD4A9D"/>
    <w:rsid w:val="00AE0FB7"/>
    <w:rsid w:val="00B25A62"/>
    <w:rsid w:val="00B54D0D"/>
    <w:rsid w:val="00B63B32"/>
    <w:rsid w:val="00BB04C6"/>
    <w:rsid w:val="00BC1978"/>
    <w:rsid w:val="00C110AD"/>
    <w:rsid w:val="00C211B2"/>
    <w:rsid w:val="00C225AE"/>
    <w:rsid w:val="00C25367"/>
    <w:rsid w:val="00C610A6"/>
    <w:rsid w:val="00CA08E0"/>
    <w:rsid w:val="00CB1147"/>
    <w:rsid w:val="00CC1DBA"/>
    <w:rsid w:val="00CC5D79"/>
    <w:rsid w:val="00CD343F"/>
    <w:rsid w:val="00CE12B7"/>
    <w:rsid w:val="00D00991"/>
    <w:rsid w:val="00D826DE"/>
    <w:rsid w:val="00DD0D17"/>
    <w:rsid w:val="00E036D9"/>
    <w:rsid w:val="00E069D3"/>
    <w:rsid w:val="00E11936"/>
    <w:rsid w:val="00E16BCC"/>
    <w:rsid w:val="00E17E1C"/>
    <w:rsid w:val="00E64014"/>
    <w:rsid w:val="00E650CD"/>
    <w:rsid w:val="00E95348"/>
    <w:rsid w:val="00EB4AC7"/>
    <w:rsid w:val="00ED6269"/>
    <w:rsid w:val="00F22D14"/>
    <w:rsid w:val="00F40056"/>
    <w:rsid w:val="00F85A9B"/>
    <w:rsid w:val="00F86F09"/>
    <w:rsid w:val="00FB0D03"/>
    <w:rsid w:val="00FB77AF"/>
    <w:rsid w:val="00FE2216"/>
    <w:rsid w:val="00FE675E"/>
    <w:rsid w:val="00FE7B64"/>
    <w:rsid w:val="00FF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7A"/>
    <w:pPr>
      <w:ind w:left="720"/>
      <w:contextualSpacing/>
    </w:pPr>
  </w:style>
  <w:style w:type="paragraph" w:styleId="NormalWeb">
    <w:name w:val="Normal (Web)"/>
    <w:basedOn w:val="Normal"/>
    <w:rsid w:val="004B470E"/>
  </w:style>
  <w:style w:type="paragraph" w:styleId="FootnoteText">
    <w:name w:val="footnote text"/>
    <w:basedOn w:val="Normal"/>
    <w:link w:val="FootnoteTextChar"/>
    <w:rsid w:val="00E11936"/>
    <w:rPr>
      <w:sz w:val="20"/>
      <w:szCs w:val="20"/>
    </w:rPr>
  </w:style>
  <w:style w:type="character" w:customStyle="1" w:styleId="FootnoteTextChar">
    <w:name w:val="Footnote Text Char"/>
    <w:basedOn w:val="DefaultParagraphFont"/>
    <w:link w:val="FootnoteText"/>
    <w:rsid w:val="00E11936"/>
  </w:style>
  <w:style w:type="character" w:styleId="Hyperlink">
    <w:name w:val="Hyperlink"/>
    <w:rsid w:val="00E11936"/>
    <w:rPr>
      <w:color w:val="0000FF"/>
      <w:u w:val="single"/>
    </w:rPr>
  </w:style>
  <w:style w:type="character" w:styleId="FootnoteReference">
    <w:name w:val="footnote reference"/>
    <w:rsid w:val="00E11936"/>
    <w:rPr>
      <w:vertAlign w:val="superscript"/>
    </w:rPr>
  </w:style>
  <w:style w:type="paragraph" w:styleId="BalloonText">
    <w:name w:val="Balloon Text"/>
    <w:basedOn w:val="Normal"/>
    <w:link w:val="BalloonTextChar"/>
    <w:rsid w:val="00E11936"/>
    <w:rPr>
      <w:rFonts w:ascii="Tahoma" w:hAnsi="Tahoma" w:cs="Tahoma"/>
      <w:sz w:val="16"/>
      <w:szCs w:val="16"/>
    </w:rPr>
  </w:style>
  <w:style w:type="character" w:customStyle="1" w:styleId="BalloonTextChar">
    <w:name w:val="Balloon Text Char"/>
    <w:basedOn w:val="DefaultParagraphFont"/>
    <w:link w:val="BalloonText"/>
    <w:rsid w:val="00E11936"/>
    <w:rPr>
      <w:rFonts w:ascii="Tahoma" w:hAnsi="Tahoma" w:cs="Tahoma"/>
      <w:sz w:val="16"/>
      <w:szCs w:val="16"/>
    </w:rPr>
  </w:style>
  <w:style w:type="character" w:styleId="FollowedHyperlink">
    <w:name w:val="FollowedHyperlink"/>
    <w:basedOn w:val="DefaultParagraphFont"/>
    <w:rsid w:val="00863703"/>
    <w:rPr>
      <w:color w:val="800080" w:themeColor="followedHyperlink"/>
      <w:u w:val="single"/>
    </w:rPr>
  </w:style>
  <w:style w:type="paragraph" w:styleId="Header">
    <w:name w:val="header"/>
    <w:basedOn w:val="Normal"/>
    <w:link w:val="HeaderChar"/>
    <w:rsid w:val="004B5488"/>
    <w:pPr>
      <w:tabs>
        <w:tab w:val="center" w:pos="4513"/>
        <w:tab w:val="right" w:pos="9026"/>
      </w:tabs>
    </w:pPr>
  </w:style>
  <w:style w:type="character" w:customStyle="1" w:styleId="HeaderChar">
    <w:name w:val="Header Char"/>
    <w:basedOn w:val="DefaultParagraphFont"/>
    <w:link w:val="Header"/>
    <w:rsid w:val="004B5488"/>
    <w:rPr>
      <w:sz w:val="24"/>
      <w:szCs w:val="24"/>
    </w:rPr>
  </w:style>
  <w:style w:type="paragraph" w:styleId="Footer">
    <w:name w:val="footer"/>
    <w:basedOn w:val="Normal"/>
    <w:link w:val="FooterChar"/>
    <w:rsid w:val="004B5488"/>
    <w:pPr>
      <w:tabs>
        <w:tab w:val="center" w:pos="4513"/>
        <w:tab w:val="right" w:pos="9026"/>
      </w:tabs>
    </w:pPr>
  </w:style>
  <w:style w:type="character" w:customStyle="1" w:styleId="FooterChar">
    <w:name w:val="Footer Char"/>
    <w:basedOn w:val="DefaultParagraphFont"/>
    <w:link w:val="Footer"/>
    <w:rsid w:val="004B54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7A"/>
    <w:pPr>
      <w:ind w:left="720"/>
      <w:contextualSpacing/>
    </w:pPr>
  </w:style>
  <w:style w:type="paragraph" w:styleId="NormalWeb">
    <w:name w:val="Normal (Web)"/>
    <w:basedOn w:val="Normal"/>
    <w:rsid w:val="004B470E"/>
  </w:style>
  <w:style w:type="paragraph" w:styleId="FootnoteText">
    <w:name w:val="footnote text"/>
    <w:basedOn w:val="Normal"/>
    <w:link w:val="FootnoteTextChar"/>
    <w:rsid w:val="00E11936"/>
    <w:rPr>
      <w:sz w:val="20"/>
      <w:szCs w:val="20"/>
    </w:rPr>
  </w:style>
  <w:style w:type="character" w:customStyle="1" w:styleId="FootnoteTextChar">
    <w:name w:val="Footnote Text Char"/>
    <w:basedOn w:val="DefaultParagraphFont"/>
    <w:link w:val="FootnoteText"/>
    <w:rsid w:val="00E11936"/>
  </w:style>
  <w:style w:type="character" w:styleId="Hyperlink">
    <w:name w:val="Hyperlink"/>
    <w:rsid w:val="00E11936"/>
    <w:rPr>
      <w:color w:val="0000FF"/>
      <w:u w:val="single"/>
    </w:rPr>
  </w:style>
  <w:style w:type="character" w:styleId="FootnoteReference">
    <w:name w:val="footnote reference"/>
    <w:rsid w:val="00E11936"/>
    <w:rPr>
      <w:vertAlign w:val="superscript"/>
    </w:rPr>
  </w:style>
  <w:style w:type="paragraph" w:styleId="BalloonText">
    <w:name w:val="Balloon Text"/>
    <w:basedOn w:val="Normal"/>
    <w:link w:val="BalloonTextChar"/>
    <w:rsid w:val="00E11936"/>
    <w:rPr>
      <w:rFonts w:ascii="Tahoma" w:hAnsi="Tahoma" w:cs="Tahoma"/>
      <w:sz w:val="16"/>
      <w:szCs w:val="16"/>
    </w:rPr>
  </w:style>
  <w:style w:type="character" w:customStyle="1" w:styleId="BalloonTextChar">
    <w:name w:val="Balloon Text Char"/>
    <w:basedOn w:val="DefaultParagraphFont"/>
    <w:link w:val="BalloonText"/>
    <w:rsid w:val="00E11936"/>
    <w:rPr>
      <w:rFonts w:ascii="Tahoma" w:hAnsi="Tahoma" w:cs="Tahoma"/>
      <w:sz w:val="16"/>
      <w:szCs w:val="16"/>
    </w:rPr>
  </w:style>
  <w:style w:type="character" w:styleId="FollowedHyperlink">
    <w:name w:val="FollowedHyperlink"/>
    <w:basedOn w:val="DefaultParagraphFont"/>
    <w:rsid w:val="00863703"/>
    <w:rPr>
      <w:color w:val="800080" w:themeColor="followedHyperlink"/>
      <w:u w:val="single"/>
    </w:rPr>
  </w:style>
  <w:style w:type="paragraph" w:styleId="Header">
    <w:name w:val="header"/>
    <w:basedOn w:val="Normal"/>
    <w:link w:val="HeaderChar"/>
    <w:rsid w:val="004B5488"/>
    <w:pPr>
      <w:tabs>
        <w:tab w:val="center" w:pos="4513"/>
        <w:tab w:val="right" w:pos="9026"/>
      </w:tabs>
    </w:pPr>
  </w:style>
  <w:style w:type="character" w:customStyle="1" w:styleId="HeaderChar">
    <w:name w:val="Header Char"/>
    <w:basedOn w:val="DefaultParagraphFont"/>
    <w:link w:val="Header"/>
    <w:rsid w:val="004B5488"/>
    <w:rPr>
      <w:sz w:val="24"/>
      <w:szCs w:val="24"/>
    </w:rPr>
  </w:style>
  <w:style w:type="paragraph" w:styleId="Footer">
    <w:name w:val="footer"/>
    <w:basedOn w:val="Normal"/>
    <w:link w:val="FooterChar"/>
    <w:rsid w:val="004B5488"/>
    <w:pPr>
      <w:tabs>
        <w:tab w:val="center" w:pos="4513"/>
        <w:tab w:val="right" w:pos="9026"/>
      </w:tabs>
    </w:pPr>
  </w:style>
  <w:style w:type="character" w:customStyle="1" w:styleId="FooterChar">
    <w:name w:val="Footer Char"/>
    <w:basedOn w:val="DefaultParagraphFont"/>
    <w:link w:val="Footer"/>
    <w:rsid w:val="004B5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1153">
      <w:bodyDiv w:val="1"/>
      <w:marLeft w:val="0"/>
      <w:marRight w:val="0"/>
      <w:marTop w:val="0"/>
      <w:marBottom w:val="0"/>
      <w:divBdr>
        <w:top w:val="none" w:sz="0" w:space="0" w:color="auto"/>
        <w:left w:val="none" w:sz="0" w:space="0" w:color="auto"/>
        <w:bottom w:val="none" w:sz="0" w:space="0" w:color="auto"/>
        <w:right w:val="none" w:sz="0" w:space="0" w:color="auto"/>
      </w:divBdr>
    </w:div>
    <w:div w:id="7237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al-data-sets/live-tables-on-planning-application-statistics" TargetMode="External"/><Relationship Id="rId2" Type="http://schemas.openxmlformats.org/officeDocument/2006/relationships/hyperlink" Target="http://www.local.gov.uk/documents/10180/5854661/L14-61+Planning+and+growth-the+facts_21.pdf/2f44af2f-1e63-4b3b-99c8-77919c92aaef" TargetMode="External"/><Relationship Id="rId1" Type="http://schemas.openxmlformats.org/officeDocument/2006/relationships/hyperlink" Target="http://www.publications.parliament.uk/pa/cm201314/cmhansrd/cm131024/halltext/131024h0002.htm" TargetMode="External"/><Relationship Id="rId6" Type="http://schemas.openxmlformats.org/officeDocument/2006/relationships/hyperlink" Target="http://www.futurecommunities.net/files/images/Transferable_lessons_from_new_towns_0.pdf" TargetMode="External"/><Relationship Id="rId5" Type="http://schemas.openxmlformats.org/officeDocument/2006/relationships/hyperlink" Target="http://webarchive.nationalarchives.gov.uk/+/http:/www.hm-treasury.gov.uk/barker_review_of_housing_supply_recommendations.htm" TargetMode="External"/><Relationship Id="rId4" Type="http://schemas.openxmlformats.org/officeDocument/2006/relationships/hyperlink" Target="http://www.publications.parliament.uk/pa/cm201314/cmhansrd/cm131024/halltext/131024h00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9D3-19D0-435E-9BFA-4E8105CD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2718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Corbisiero</dc:creator>
  <cp:lastModifiedBy>Frances Marshall</cp:lastModifiedBy>
  <cp:revision>14</cp:revision>
  <cp:lastPrinted>2014-03-06T16:38:00Z</cp:lastPrinted>
  <dcterms:created xsi:type="dcterms:W3CDTF">2014-03-14T09:50:00Z</dcterms:created>
  <dcterms:modified xsi:type="dcterms:W3CDTF">2014-03-18T17:11:00Z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CC</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2014-03-18T00:00:00Z</vt:lpwstr>
  </op:property>
  <op:property fmtid="{D5CDD505-2E9C-101B-9397-08002B2CF9AE}" pid="10" name="e-GMS.subject.keyword">
    <vt:lpwstr>LGA Executive,</vt:lpwstr>
  </op:property>
  <op:property fmtid="{D5CDD505-2E9C-101B-9397-08002B2CF9AE}" pid="11" name="Date">
    <vt:lpwstr>2014-03-18T00:00:00Z</vt:lpwstr>
  </op:property>
  <op:property fmtid="{D5CDD505-2E9C-101B-9397-08002B2CF9AE}" pid="12" name="Title">
    <vt:lpwstr>Item 3, App A - LGA submission to Lyons Review</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